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65E" w:rsidRDefault="004E020A" w:rsidP="00CE765E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fldChar w:fldCharType="begin"/>
      </w:r>
      <w:r>
        <w:rPr>
          <w:rFonts w:ascii="Code 128 Notext" w:hAnsi="Code 128 Notext" w:cs="Arial"/>
          <w:sz w:val="72"/>
          <w:szCs w:val="72"/>
        </w:rPr>
        <w:instrText xml:space="preserve"> DOCPROPERTY  KOD.KOD_EVC_BARCODE  \* MERGEFORMAT </w:instrText>
      </w:r>
      <w:r>
        <w:rPr>
          <w:rFonts w:ascii="Code 128 Notext" w:hAnsi="Code 128 Notext" w:cs="Arial"/>
          <w:sz w:val="72"/>
          <w:szCs w:val="72"/>
        </w:rPr>
        <w:fldChar w:fldCharType="separate"/>
      </w:r>
      <w:r>
        <w:rPr>
          <w:rFonts w:ascii="Code 128 Notext" w:hAnsi="Code 128 Notext" w:cs="Arial" w:hint="eastAsia"/>
          <w:sz w:val="72"/>
          <w:szCs w:val="72"/>
        </w:rPr>
        <w:t>µ</w:t>
      </w:r>
      <w:r>
        <w:rPr>
          <w:rFonts w:ascii="Code 128 Notext" w:hAnsi="Code 128 Notext" w:cs="Arial"/>
          <w:sz w:val="72"/>
          <w:szCs w:val="72"/>
        </w:rPr>
        <w:t>#96028/A/2018-HMU2@r</w:t>
      </w:r>
      <w:r>
        <w:rPr>
          <w:rFonts w:ascii="Code 128 Notext" w:hAnsi="Code 128 Notext" w:cs="Arial" w:hint="eastAsia"/>
          <w:sz w:val="72"/>
          <w:szCs w:val="72"/>
        </w:rPr>
        <w:t>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7A662F" w:rsidRPr="008E2E34" w:rsidRDefault="004E020A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96028/A/2018-HMU2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  <w:r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Pr="008E2E34" w:rsidRDefault="004E020A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t xml:space="preserve">Čj.: </w:t>
      </w: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 w:rsidRPr="008E2E34">
        <w:rPr>
          <w:rFonts w:ascii="Arial" w:hAnsi="Arial" w:cs="Arial"/>
          <w:sz w:val="18"/>
          <w:szCs w:val="18"/>
        </w:rPr>
        <w:t>UZSVM/A/49714/2018-HMU2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</w:p>
    <w:p w:rsidR="00D215B7" w:rsidRDefault="004E020A" w:rsidP="00D215B7">
      <w:pPr>
        <w:jc w:val="center"/>
        <w:rPr>
          <w:rFonts w:ascii="Arial" w:hAnsi="Arial" w:cs="Arial"/>
          <w:b/>
        </w:rPr>
      </w:pPr>
    </w:p>
    <w:p w:rsidR="00D215B7" w:rsidRDefault="004E020A" w:rsidP="00D215B7">
      <w:pPr>
        <w:jc w:val="center"/>
        <w:rPr>
          <w:rFonts w:ascii="Arial" w:hAnsi="Arial" w:cs="Arial"/>
          <w:b/>
        </w:rPr>
      </w:pPr>
    </w:p>
    <w:p w:rsidR="00D215B7" w:rsidRDefault="004E020A" w:rsidP="00D215B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Úřad pro zastupování státu ve věcech </w:t>
      </w:r>
      <w:r>
        <w:rPr>
          <w:rFonts w:ascii="Arial" w:hAnsi="Arial" w:cs="Arial"/>
          <w:b/>
        </w:rPr>
        <w:t>majetkových</w:t>
      </w:r>
    </w:p>
    <w:p w:rsidR="00D215B7" w:rsidRDefault="004E020A" w:rsidP="00D215B7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Územní pracoviště v hlavním městě Praze, Rašínovo nábřeží 390/42, 128 00 Praha 2</w:t>
      </w:r>
    </w:p>
    <w:p w:rsidR="00D215B7" w:rsidRDefault="004E020A" w:rsidP="00D215B7">
      <w:pPr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Oznámení o výběrovém řízení s aukcí</w:t>
      </w:r>
    </w:p>
    <w:p w:rsidR="00D215B7" w:rsidRDefault="004E020A" w:rsidP="00D215B7">
      <w:pPr>
        <w:rPr>
          <w:rFonts w:ascii="Arial" w:hAnsi="Arial" w:cs="Arial"/>
          <w:i/>
          <w:sz w:val="22"/>
          <w:szCs w:val="22"/>
        </w:rPr>
      </w:pPr>
    </w:p>
    <w:p w:rsidR="00D215B7" w:rsidRDefault="004E020A" w:rsidP="00D215B7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č. HMS/036/2018 a jeho podmínkách</w:t>
      </w:r>
    </w:p>
    <w:p w:rsidR="00D215B7" w:rsidRDefault="004E020A" w:rsidP="00D215B7">
      <w:pPr>
        <w:rPr>
          <w:rFonts w:ascii="Arial" w:hAnsi="Arial" w:cs="Arial"/>
          <w:b/>
          <w:bCs/>
          <w:sz w:val="22"/>
          <w:szCs w:val="22"/>
        </w:rPr>
      </w:pPr>
    </w:p>
    <w:p w:rsidR="00D215B7" w:rsidRDefault="004E020A" w:rsidP="00D950AC">
      <w:pPr>
        <w:jc w:val="both"/>
        <w:rPr>
          <w:rFonts w:ascii="Arial" w:hAnsi="Arial" w:cs="Arial"/>
          <w:b/>
          <w:sz w:val="22"/>
          <w:szCs w:val="22"/>
        </w:rPr>
      </w:pPr>
      <w:r w:rsidRPr="00D950AC">
        <w:rPr>
          <w:rFonts w:ascii="Arial" w:hAnsi="Arial" w:cs="Arial"/>
          <w:b/>
          <w:sz w:val="22"/>
          <w:szCs w:val="22"/>
        </w:rPr>
        <w:t xml:space="preserve">na zjištění zájemce o pronájem </w:t>
      </w:r>
      <w:r>
        <w:rPr>
          <w:rFonts w:ascii="Arial" w:hAnsi="Arial" w:cs="Arial"/>
          <w:b/>
          <w:sz w:val="22"/>
          <w:szCs w:val="22"/>
        </w:rPr>
        <w:t xml:space="preserve">nemovitého majetku v </w:t>
      </w:r>
      <w:r w:rsidRPr="00D950AC">
        <w:rPr>
          <w:rFonts w:ascii="Arial" w:hAnsi="Arial" w:cs="Arial"/>
          <w:b/>
          <w:sz w:val="22"/>
          <w:szCs w:val="22"/>
        </w:rPr>
        <w:t xml:space="preserve">areálu Veleslavínského zámku </w:t>
      </w:r>
      <w:r w:rsidRPr="00D950AC">
        <w:rPr>
          <w:rFonts w:ascii="Arial" w:hAnsi="Arial" w:cs="Arial"/>
          <w:b/>
          <w:sz w:val="22"/>
          <w:szCs w:val="22"/>
        </w:rPr>
        <w:t>v katastrální</w:t>
      </w:r>
      <w:r>
        <w:rPr>
          <w:rFonts w:ascii="Arial" w:hAnsi="Arial" w:cs="Arial"/>
          <w:b/>
          <w:sz w:val="22"/>
          <w:szCs w:val="22"/>
        </w:rPr>
        <w:t>m území Veleslavín, obec Praha na dobu od 3.12.2018 do doby změny vlastníka předmětu nájmu nejdéle však do 31.12.2019.</w:t>
      </w:r>
    </w:p>
    <w:p w:rsidR="00200A44" w:rsidRDefault="004E020A" w:rsidP="00D950AC">
      <w:pPr>
        <w:jc w:val="both"/>
        <w:rPr>
          <w:rFonts w:ascii="Arial" w:hAnsi="Arial" w:cs="Arial"/>
          <w:b/>
          <w:sz w:val="22"/>
          <w:szCs w:val="22"/>
        </w:rPr>
      </w:pPr>
    </w:p>
    <w:p w:rsidR="00200A44" w:rsidRDefault="004E020A" w:rsidP="00D950AC">
      <w:pPr>
        <w:jc w:val="both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pStyle w:val="Zkladntex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Úřad pro zastupování státu ve věcech majetkových (dále jen „Úřad“), jemuž podle § 9 zákona č. 219/2000 Sb., o majetku Česk</w:t>
      </w:r>
      <w:r>
        <w:rPr>
          <w:rFonts w:ascii="Arial" w:hAnsi="Arial" w:cs="Arial"/>
          <w:szCs w:val="22"/>
        </w:rPr>
        <w:t>é republiky a jejím vystupování v právních vztazích, ve znění pozdějších předpisů (dále jen „ZMS“), přísluší hospodařit s níže uvedeným majetkem, podle ustanovení § 21 a násl. vyhlášky č. 62/2001 Sb., o hospodaření organizačních složek státu a státních org</w:t>
      </w:r>
      <w:r>
        <w:rPr>
          <w:rFonts w:ascii="Arial" w:hAnsi="Arial" w:cs="Arial"/>
          <w:szCs w:val="22"/>
        </w:rPr>
        <w:t>anizací s majetkem státu, ve znění pozdějších předpisů, po splnění všech zákonných podmínek,</w:t>
      </w:r>
    </w:p>
    <w:p w:rsidR="00D215B7" w:rsidRDefault="004E020A" w:rsidP="00D215B7">
      <w:pPr>
        <w:pStyle w:val="Zkladntext"/>
        <w:spacing w:before="120" w:after="120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vyhlašuje dne  </w:t>
      </w:r>
      <w:r>
        <w:rPr>
          <w:rFonts w:ascii="Arial" w:hAnsi="Arial" w:cs="Arial"/>
          <w:b/>
          <w:bCs/>
          <w:szCs w:val="22"/>
        </w:rPr>
        <w:t>12</w:t>
      </w:r>
      <w:r>
        <w:rPr>
          <w:rFonts w:ascii="Arial" w:hAnsi="Arial" w:cs="Arial"/>
          <w:b/>
          <w:bCs/>
          <w:szCs w:val="22"/>
        </w:rPr>
        <w:t>. 11.  2018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výběrové řízení s aukcí (dále též „VŘ“) na pronájem dále uvedeného majetku ve vlastnictví České republiky (dále jen „pronajímaný </w:t>
      </w:r>
      <w:r>
        <w:rPr>
          <w:rFonts w:ascii="Arial" w:hAnsi="Arial" w:cs="Arial"/>
          <w:szCs w:val="22"/>
        </w:rPr>
        <w:t>majetek“).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szCs w:val="22"/>
        </w:rPr>
      </w:pP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I.</w:t>
      </w:r>
    </w:p>
    <w:p w:rsidR="00D215B7" w:rsidRDefault="004E020A" w:rsidP="00D215B7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Pronajímaný majetek</w:t>
      </w:r>
    </w:p>
    <w:p w:rsidR="006361D9" w:rsidRDefault="004E020A" w:rsidP="006361D9">
      <w:pPr>
        <w:tabs>
          <w:tab w:val="left" w:pos="7230"/>
        </w:tabs>
        <w:ind w:right="283"/>
        <w:jc w:val="right"/>
        <w:rPr>
          <w:rFonts w:ascii="Arial" w:hAnsi="Arial" w:cs="Arial"/>
          <w:sz w:val="22"/>
          <w:szCs w:val="22"/>
        </w:rPr>
      </w:pPr>
    </w:p>
    <w:p w:rsidR="007E0AB7" w:rsidRDefault="004E020A" w:rsidP="006361D9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138 </w:t>
      </w:r>
      <w:r>
        <w:rPr>
          <w:rFonts w:ascii="Arial" w:hAnsi="Arial" w:cs="Arial"/>
          <w:sz w:val="22"/>
          <w:szCs w:val="22"/>
        </w:rPr>
        <w:t>o výměře 642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 xml:space="preserve">, druh pozemku: zastavěná plocha a nádvoří, způsob ochrany: nemovitá kulturní památka, památkově chráněné území, jehož součástí je stavba: Veleslavín, </w:t>
      </w:r>
      <w:r w:rsidRPr="00F96704">
        <w:rPr>
          <w:rFonts w:ascii="Arial" w:hAnsi="Arial" w:cs="Arial"/>
          <w:b/>
          <w:sz w:val="22"/>
          <w:szCs w:val="22"/>
        </w:rPr>
        <w:t>č.p. 1</w:t>
      </w:r>
      <w:r>
        <w:rPr>
          <w:rFonts w:ascii="Arial" w:hAnsi="Arial" w:cs="Arial"/>
          <w:sz w:val="22"/>
          <w:szCs w:val="22"/>
        </w:rPr>
        <w:t>, jiná st.,</w:t>
      </w:r>
    </w:p>
    <w:p w:rsidR="00D950AC" w:rsidRDefault="004E020A" w:rsidP="006361D9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</w:p>
    <w:p w:rsidR="007E0AB7" w:rsidRDefault="004E020A" w:rsidP="006361D9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139 </w:t>
      </w:r>
      <w:r>
        <w:rPr>
          <w:rFonts w:ascii="Arial" w:hAnsi="Arial" w:cs="Arial"/>
          <w:sz w:val="22"/>
          <w:szCs w:val="22"/>
        </w:rPr>
        <w:t>o výměře 173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 xml:space="preserve">, druh pozemku: zastavěná plocha a nádvoří, způsob ochrany: památkově chráněné území, jehož součástí je stavba: bez čp/če, </w:t>
      </w:r>
      <w:r w:rsidRPr="00F96704">
        <w:rPr>
          <w:rFonts w:ascii="Arial" w:hAnsi="Arial" w:cs="Arial"/>
          <w:b/>
          <w:sz w:val="22"/>
          <w:szCs w:val="22"/>
        </w:rPr>
        <w:t>jiná st.</w:t>
      </w:r>
      <w:r>
        <w:rPr>
          <w:rFonts w:ascii="Arial" w:hAnsi="Arial" w:cs="Arial"/>
          <w:sz w:val="22"/>
          <w:szCs w:val="22"/>
        </w:rPr>
        <w:t>,</w:t>
      </w:r>
    </w:p>
    <w:p w:rsidR="00D950AC" w:rsidRDefault="004E020A" w:rsidP="006361D9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</w:p>
    <w:p w:rsidR="006361D9" w:rsidRDefault="004E020A" w:rsidP="006361D9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140 </w:t>
      </w:r>
      <w:r>
        <w:rPr>
          <w:rFonts w:ascii="Arial" w:hAnsi="Arial" w:cs="Arial"/>
          <w:sz w:val="22"/>
          <w:szCs w:val="22"/>
        </w:rPr>
        <w:t>o výměře 1305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 xml:space="preserve">, druh pozemku: zastavěná plocha a nádvoří, způsob </w:t>
      </w:r>
      <w:r>
        <w:rPr>
          <w:rFonts w:ascii="Arial" w:hAnsi="Arial" w:cs="Arial"/>
          <w:sz w:val="22"/>
          <w:szCs w:val="22"/>
        </w:rPr>
        <w:t xml:space="preserve">ochrany: chráněná značka geodetického bodu, památkově chráněné území, jehož součástí jsou </w:t>
      </w:r>
      <w:r w:rsidRPr="00F96704">
        <w:rPr>
          <w:rFonts w:ascii="Arial" w:hAnsi="Arial" w:cs="Arial"/>
          <w:b/>
          <w:sz w:val="22"/>
          <w:szCs w:val="22"/>
        </w:rPr>
        <w:t>dvě</w:t>
      </w:r>
      <w:r>
        <w:rPr>
          <w:rFonts w:ascii="Arial" w:hAnsi="Arial" w:cs="Arial"/>
          <w:sz w:val="22"/>
          <w:szCs w:val="22"/>
        </w:rPr>
        <w:t xml:space="preserve"> stavby: bez čp/če, </w:t>
      </w:r>
      <w:r w:rsidRPr="00F96704">
        <w:rPr>
          <w:rFonts w:ascii="Arial" w:hAnsi="Arial" w:cs="Arial"/>
          <w:b/>
          <w:sz w:val="22"/>
          <w:szCs w:val="22"/>
        </w:rPr>
        <w:t>jiná st.,</w:t>
      </w:r>
    </w:p>
    <w:p w:rsidR="007E0AB7" w:rsidRDefault="004E020A" w:rsidP="006361D9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</w:p>
    <w:p w:rsidR="006361D9" w:rsidRDefault="004E020A" w:rsidP="006361D9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142/1</w:t>
      </w:r>
      <w:r>
        <w:rPr>
          <w:rFonts w:ascii="Arial" w:hAnsi="Arial" w:cs="Arial"/>
          <w:sz w:val="22"/>
          <w:szCs w:val="22"/>
        </w:rPr>
        <w:t xml:space="preserve"> o výměře 25 554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druh pozemku: ostatní plocha, způsob využití: zeleň, způsob ochrany: památkově chráněné ú</w:t>
      </w:r>
      <w:r>
        <w:rPr>
          <w:rFonts w:ascii="Arial" w:hAnsi="Arial" w:cs="Arial"/>
          <w:sz w:val="22"/>
          <w:szCs w:val="22"/>
        </w:rPr>
        <w:t>zemí,</w:t>
      </w:r>
    </w:p>
    <w:p w:rsidR="00D950AC" w:rsidRDefault="004E020A" w:rsidP="00D950AC">
      <w:pPr>
        <w:tabs>
          <w:tab w:val="left" w:pos="7230"/>
        </w:tabs>
        <w:ind w:right="283"/>
        <w:jc w:val="both"/>
        <w:rPr>
          <w:rFonts w:ascii="Arial" w:eastAsia="Arial" w:hAnsi="Arial" w:cs="Arial"/>
          <w:b/>
          <w:sz w:val="22"/>
          <w:szCs w:val="22"/>
        </w:rPr>
      </w:pPr>
    </w:p>
    <w:p w:rsidR="00D950AC" w:rsidRDefault="004E020A" w:rsidP="00D950AC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141 </w:t>
      </w:r>
      <w:r>
        <w:rPr>
          <w:rFonts w:ascii="Arial" w:hAnsi="Arial" w:cs="Arial"/>
          <w:sz w:val="22"/>
          <w:szCs w:val="22"/>
        </w:rPr>
        <w:t>o výměře 37 m</w:t>
      </w:r>
      <w:r>
        <w:rPr>
          <w:rFonts w:ascii="Arial" w:hAnsi="Arial" w:cs="Arial"/>
          <w:sz w:val="22"/>
          <w:szCs w:val="22"/>
          <w:vertAlign w:val="superscript"/>
        </w:rPr>
        <w:t>2,</w:t>
      </w:r>
      <w:r>
        <w:rPr>
          <w:rFonts w:ascii="Arial" w:hAnsi="Arial" w:cs="Arial"/>
          <w:sz w:val="22"/>
          <w:szCs w:val="22"/>
        </w:rPr>
        <w:t>, druh pozemku: ostatní plocha, způsob využití: jiná plocha, způsob ochrany: památkově chráněné území,</w:t>
      </w:r>
    </w:p>
    <w:p w:rsidR="00D950AC" w:rsidRDefault="004E020A" w:rsidP="006361D9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</w:p>
    <w:p w:rsidR="00D950AC" w:rsidRDefault="004E020A" w:rsidP="00D950AC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142/4 </w:t>
      </w:r>
      <w:r>
        <w:rPr>
          <w:rFonts w:ascii="Arial" w:hAnsi="Arial" w:cs="Arial"/>
          <w:sz w:val="22"/>
          <w:szCs w:val="22"/>
        </w:rPr>
        <w:t>o výměře 24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druh pozemku: ostatní plocha, způsob využití: jiná plocha, způsob ochr</w:t>
      </w:r>
      <w:r>
        <w:rPr>
          <w:rFonts w:ascii="Arial" w:hAnsi="Arial" w:cs="Arial"/>
          <w:sz w:val="22"/>
          <w:szCs w:val="22"/>
        </w:rPr>
        <w:t>any: památkově chráněné území,</w:t>
      </w:r>
    </w:p>
    <w:p w:rsidR="007E0AB7" w:rsidRDefault="004E020A" w:rsidP="006361D9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</w:p>
    <w:p w:rsidR="007E0AB7" w:rsidRDefault="004E020A" w:rsidP="007E0AB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vše zapsané na LV 60000 pro katastrální území </w:t>
      </w:r>
      <w:r w:rsidRPr="00F96704">
        <w:rPr>
          <w:rFonts w:ascii="Arial" w:hAnsi="Arial" w:cs="Arial"/>
          <w:b/>
          <w:sz w:val="22"/>
          <w:szCs w:val="22"/>
        </w:rPr>
        <w:t>Veleslavín</w:t>
      </w:r>
      <w:r>
        <w:rPr>
          <w:rFonts w:ascii="Arial" w:hAnsi="Arial" w:cs="Arial"/>
          <w:sz w:val="22"/>
          <w:szCs w:val="22"/>
        </w:rPr>
        <w:t>, obec Praha, v katastru nemovitostí vedeném Katastrálním územím pro hlavní město Prahu, Katastrální pracoviště Praha, ve vlastnictví ČR s příslušností hospodařit pro Ú</w:t>
      </w:r>
      <w:r>
        <w:rPr>
          <w:rFonts w:ascii="Arial" w:hAnsi="Arial" w:cs="Arial"/>
          <w:sz w:val="22"/>
          <w:szCs w:val="22"/>
        </w:rPr>
        <w:t>řad pro zastupování státu ve věcech majetkových (dále jen „pronajímaný majetek“).</w:t>
      </w:r>
    </w:p>
    <w:p w:rsidR="007E0AB7" w:rsidRDefault="004E020A" w:rsidP="006361D9">
      <w:pPr>
        <w:tabs>
          <w:tab w:val="left" w:pos="7230"/>
        </w:tabs>
        <w:ind w:right="283"/>
        <w:jc w:val="both"/>
        <w:rPr>
          <w:rFonts w:ascii="Arial" w:hAnsi="Arial" w:cs="Arial"/>
          <w:b/>
          <w:sz w:val="22"/>
          <w:szCs w:val="22"/>
        </w:rPr>
      </w:pPr>
    </w:p>
    <w:p w:rsidR="00D950AC" w:rsidRDefault="004E020A" w:rsidP="006361D9">
      <w:pPr>
        <w:tabs>
          <w:tab w:val="left" w:pos="7230"/>
        </w:tabs>
        <w:ind w:right="283"/>
        <w:jc w:val="both"/>
        <w:rPr>
          <w:rFonts w:ascii="Arial" w:hAnsi="Arial" w:cs="Arial"/>
          <w:b/>
          <w:sz w:val="22"/>
          <w:szCs w:val="22"/>
        </w:rPr>
      </w:pPr>
    </w:p>
    <w:p w:rsidR="00D950AC" w:rsidRDefault="004E020A" w:rsidP="006361D9">
      <w:pPr>
        <w:tabs>
          <w:tab w:val="left" w:pos="7230"/>
        </w:tabs>
        <w:ind w:right="283"/>
        <w:jc w:val="both"/>
        <w:rPr>
          <w:rFonts w:ascii="Arial" w:hAnsi="Arial" w:cs="Arial"/>
          <w:b/>
          <w:sz w:val="22"/>
          <w:szCs w:val="22"/>
        </w:rPr>
      </w:pPr>
    </w:p>
    <w:p w:rsidR="006361D9" w:rsidRDefault="004E020A" w:rsidP="006361D9">
      <w:pPr>
        <w:tabs>
          <w:tab w:val="left" w:pos="7230"/>
        </w:tabs>
        <w:ind w:right="28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Předmětem výběrového řízení na pronájem nejsou další nemovitosti nacházející se v areálu Veleslavínského zámku:</w:t>
      </w:r>
    </w:p>
    <w:p w:rsidR="00D215B7" w:rsidRPr="003D70F4" w:rsidRDefault="004E020A" w:rsidP="003D70F4">
      <w:pPr>
        <w:widowControl w:val="0"/>
        <w:tabs>
          <w:tab w:val="center" w:pos="3402"/>
          <w:tab w:val="left" w:pos="9072"/>
        </w:tabs>
        <w:spacing w:after="114"/>
        <w:ind w:righ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parc. č. 135/1</w:t>
      </w:r>
      <w:r>
        <w:rPr>
          <w:rFonts w:ascii="Arial" w:hAnsi="Arial" w:cs="Arial"/>
          <w:sz w:val="22"/>
          <w:szCs w:val="22"/>
        </w:rPr>
        <w:t xml:space="preserve"> zastavěná plocha a nádvoří, jehož součástí je stavba: Veleslavín č.p. 83, </w:t>
      </w: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135/2</w:t>
      </w:r>
      <w:r>
        <w:rPr>
          <w:rFonts w:ascii="Arial" w:hAnsi="Arial" w:cs="Arial"/>
          <w:sz w:val="22"/>
          <w:szCs w:val="22"/>
        </w:rPr>
        <w:t xml:space="preserve"> zastavěná plocha a nádvoří, jehož součástí je stavba: bez čp/če, jiná st.,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136</w:t>
      </w:r>
      <w:r>
        <w:rPr>
          <w:rFonts w:ascii="Arial" w:hAnsi="Arial" w:cs="Arial"/>
          <w:sz w:val="22"/>
          <w:szCs w:val="22"/>
        </w:rPr>
        <w:t xml:space="preserve"> zastavěná plocha a nádvoří, jehož součástí je stavba: Veleslav</w:t>
      </w:r>
      <w:r>
        <w:rPr>
          <w:rFonts w:ascii="Arial" w:hAnsi="Arial" w:cs="Arial"/>
          <w:sz w:val="22"/>
          <w:szCs w:val="22"/>
        </w:rPr>
        <w:t>ín, č.p. 84, jiná st.,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137</w:t>
      </w:r>
      <w:r>
        <w:rPr>
          <w:rFonts w:ascii="Arial" w:hAnsi="Arial" w:cs="Arial"/>
          <w:sz w:val="22"/>
          <w:szCs w:val="22"/>
        </w:rPr>
        <w:t xml:space="preserve"> zastavěná plocha a nádvoří, jehož součástí je stavba: Veleslavín, č.p. 139, jiná st.,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142/2 </w:t>
      </w:r>
      <w:r>
        <w:rPr>
          <w:rFonts w:ascii="Arial" w:hAnsi="Arial" w:cs="Arial"/>
          <w:sz w:val="22"/>
          <w:szCs w:val="22"/>
        </w:rPr>
        <w:t>zastavěná plocha a nádvoří, jehož součástí je stavba: bez čp/če, jiná st.,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142/3</w:t>
      </w:r>
      <w:r>
        <w:rPr>
          <w:rFonts w:ascii="Arial" w:hAnsi="Arial" w:cs="Arial"/>
          <w:sz w:val="22"/>
          <w:szCs w:val="22"/>
        </w:rPr>
        <w:t xml:space="preserve"> zasta</w:t>
      </w:r>
      <w:r>
        <w:rPr>
          <w:rFonts w:ascii="Arial" w:hAnsi="Arial" w:cs="Arial"/>
          <w:sz w:val="22"/>
          <w:szCs w:val="22"/>
        </w:rPr>
        <w:t>věná plocha            a nádvoří, jehož součástí je stavba: bez čp/če, jiná st.,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vše zapsané na LV 60000 pro katastrální území Veleslavín, obec Praha, </w:t>
      </w:r>
    </w:p>
    <w:p w:rsidR="00D215B7" w:rsidRDefault="004E020A" w:rsidP="00D215B7">
      <w:pPr>
        <w:ind w:left="66"/>
        <w:jc w:val="center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II.</w:t>
      </w:r>
    </w:p>
    <w:p w:rsidR="00D215B7" w:rsidRDefault="004E020A" w:rsidP="00D215B7">
      <w:pPr>
        <w:jc w:val="center"/>
        <w:rPr>
          <w:rFonts w:ascii="Arial" w:hAnsi="Arial" w:cs="Arial"/>
          <w:b/>
          <w:bCs/>
          <w:color w:val="7030A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Popis pronajímaného majetku</w:t>
      </w:r>
      <w:r>
        <w:rPr>
          <w:rFonts w:ascii="Arial" w:hAnsi="Arial" w:cs="Arial"/>
          <w:b/>
          <w:bCs/>
          <w:color w:val="7030A0"/>
          <w:sz w:val="22"/>
          <w:szCs w:val="22"/>
        </w:rPr>
        <w:t xml:space="preserve"> </w:t>
      </w:r>
    </w:p>
    <w:p w:rsidR="00691B02" w:rsidRDefault="004E020A" w:rsidP="00691B02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Pronajímaný majetek je součástí uzavřeného </w:t>
      </w:r>
      <w:r>
        <w:rPr>
          <w:rFonts w:ascii="Arial" w:eastAsia="Arial" w:hAnsi="Arial" w:cs="Arial"/>
          <w:sz w:val="22"/>
          <w:szCs w:val="22"/>
        </w:rPr>
        <w:t>areálu původně barokního zámku. Budova zámku č.p. 1 na pozemku parc. č. 138 a stavby bez č.p. na pozemcích parc. č. 139 (tzv. jídelna) a parc. č. 140 (tzv. stodola a vrátnice), slouží jako zdravotnické zařízení.</w:t>
      </w:r>
    </w:p>
    <w:p w:rsidR="00691B02" w:rsidRDefault="004E020A" w:rsidP="00691B02">
      <w:pPr>
        <w:widowControl w:val="0"/>
        <w:tabs>
          <w:tab w:val="left" w:pos="3245"/>
        </w:tabs>
        <w:ind w:right="2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Celý areál je ohrazen zdí, jejíž stavebně te</w:t>
      </w:r>
      <w:r>
        <w:rPr>
          <w:rFonts w:ascii="Arial" w:eastAsia="Arial" w:hAnsi="Arial" w:cs="Arial"/>
          <w:sz w:val="22"/>
          <w:szCs w:val="22"/>
        </w:rPr>
        <w:t>chnický stav je na několika místech velmi špatný, v jednom místě došlo k jejímu zhroucení a bylo provedenou pouze provizorní zajištění pomocí pletiva.</w:t>
      </w:r>
    </w:p>
    <w:p w:rsidR="0016092E" w:rsidRDefault="004E020A" w:rsidP="00691B02">
      <w:pPr>
        <w:widowControl w:val="0"/>
        <w:tabs>
          <w:tab w:val="left" w:pos="3245"/>
        </w:tabs>
        <w:ind w:right="284"/>
        <w:jc w:val="both"/>
        <w:rPr>
          <w:rFonts w:ascii="Arial" w:eastAsia="Arial" w:hAnsi="Arial" w:cs="Arial"/>
          <w:sz w:val="22"/>
          <w:szCs w:val="22"/>
        </w:rPr>
      </w:pPr>
    </w:p>
    <w:p w:rsidR="00691B02" w:rsidRDefault="004E020A" w:rsidP="00691B02">
      <w:pPr>
        <w:widowControl w:val="0"/>
        <w:tabs>
          <w:tab w:val="left" w:pos="3245"/>
        </w:tabs>
        <w:ind w:right="2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Pozemky včetně staveb a ohradní zdi jsou součástí nemovité kulturní památky číslo rejstříku 40548 /1 - 1</w:t>
      </w:r>
      <w:r>
        <w:rPr>
          <w:rFonts w:ascii="Arial" w:eastAsia="Arial" w:hAnsi="Arial" w:cs="Arial"/>
          <w:sz w:val="22"/>
          <w:szCs w:val="22"/>
        </w:rPr>
        <w:t>527.</w:t>
      </w:r>
    </w:p>
    <w:p w:rsidR="0016092E" w:rsidRDefault="004E020A" w:rsidP="00691B02">
      <w:pPr>
        <w:widowControl w:val="0"/>
        <w:tabs>
          <w:tab w:val="left" w:pos="3245"/>
        </w:tabs>
        <w:ind w:right="284"/>
        <w:jc w:val="both"/>
        <w:rPr>
          <w:rFonts w:ascii="Arial" w:hAnsi="Arial" w:cs="Arial"/>
          <w:sz w:val="22"/>
          <w:szCs w:val="22"/>
        </w:rPr>
      </w:pPr>
    </w:p>
    <w:p w:rsidR="003D70F4" w:rsidRDefault="004E020A" w:rsidP="009B0039">
      <w:pPr>
        <w:widowControl w:val="0"/>
        <w:tabs>
          <w:tab w:val="left" w:pos="3245"/>
        </w:tabs>
        <w:spacing w:after="225"/>
        <w:ind w:right="284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Budova č.p. 1 (zámek) na pozemku parc. č. 138</w:t>
      </w:r>
    </w:p>
    <w:p w:rsidR="009B0039" w:rsidRDefault="004E020A" w:rsidP="009B0039">
      <w:pPr>
        <w:widowControl w:val="0"/>
        <w:tabs>
          <w:tab w:val="left" w:pos="3245"/>
        </w:tabs>
        <w:spacing w:after="225"/>
        <w:ind w:right="2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Dle dostupné stavebně technické dokumentace je objekt od začátku 20. Století určen k provozování zdravotní činnosti.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Objekt je z větší části podsklepený, má dvě nadzemní podlaží, podkroví a půdu. V suteré</w:t>
      </w:r>
      <w:r>
        <w:rPr>
          <w:rFonts w:ascii="Arial" w:eastAsia="Arial" w:hAnsi="Arial" w:cs="Arial"/>
          <w:sz w:val="22"/>
          <w:szCs w:val="22"/>
        </w:rPr>
        <w:t>nu se nachází výměník a sklady. V přízemí se nachází kancelářské prostory, sociální zařízení, recepce a bývalé ordinace lékařů. V patře se nachází kancelářské prostory  (místnosti bývalé posluchárny a ordinace lékařů). V podkroví byla zbudována kancelář, š</w:t>
      </w:r>
      <w:r>
        <w:rPr>
          <w:rFonts w:ascii="Arial" w:eastAsia="Arial" w:hAnsi="Arial" w:cs="Arial"/>
          <w:sz w:val="22"/>
          <w:szCs w:val="22"/>
        </w:rPr>
        <w:t>atna a sklady.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V objektu zámku se nachází vybavení, které má charakter uměleckých děl (zejm. dvoje kachlová kamna, kovový lustr s ověsky, stavební detaily).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Objekt je vytápěn pomocí dálkového vytápění.</w:t>
      </w:r>
    </w:p>
    <w:p w:rsidR="00F177B6" w:rsidRPr="00F177B6" w:rsidRDefault="004E020A" w:rsidP="009B0039">
      <w:pPr>
        <w:widowControl w:val="0"/>
        <w:tabs>
          <w:tab w:val="left" w:pos="3245"/>
        </w:tabs>
        <w:spacing w:after="225"/>
        <w:ind w:right="284"/>
        <w:jc w:val="both"/>
        <w:rPr>
          <w:rFonts w:ascii="Arial" w:eastAsia="Arial" w:hAnsi="Arial" w:cs="Arial"/>
          <w:b/>
          <w:sz w:val="22"/>
          <w:szCs w:val="22"/>
        </w:rPr>
      </w:pPr>
      <w:r w:rsidRPr="00F96704">
        <w:rPr>
          <w:rFonts w:ascii="Arial" w:eastAsia="Arial" w:hAnsi="Arial" w:cs="Arial"/>
          <w:sz w:val="22"/>
          <w:szCs w:val="22"/>
        </w:rPr>
        <w:t>Objekt zámku lze pronajmout pouze</w:t>
      </w:r>
      <w:r w:rsidRPr="00F177B6">
        <w:rPr>
          <w:rFonts w:ascii="Arial" w:eastAsia="Arial" w:hAnsi="Arial" w:cs="Arial"/>
          <w:b/>
          <w:sz w:val="22"/>
          <w:szCs w:val="22"/>
        </w:rPr>
        <w:t xml:space="preserve"> pro zdravotn</w:t>
      </w:r>
      <w:r>
        <w:rPr>
          <w:rFonts w:ascii="Arial" w:eastAsia="Arial" w:hAnsi="Arial" w:cs="Arial"/>
          <w:b/>
          <w:sz w:val="22"/>
          <w:szCs w:val="22"/>
        </w:rPr>
        <w:t xml:space="preserve">ické </w:t>
      </w:r>
      <w:r>
        <w:rPr>
          <w:rFonts w:ascii="Arial" w:eastAsia="Arial" w:hAnsi="Arial" w:cs="Arial"/>
          <w:b/>
          <w:sz w:val="22"/>
          <w:szCs w:val="22"/>
        </w:rPr>
        <w:t>účely</w:t>
      </w:r>
      <w:r w:rsidRPr="00F177B6">
        <w:rPr>
          <w:rFonts w:ascii="Arial" w:eastAsia="Arial" w:hAnsi="Arial" w:cs="Arial"/>
          <w:b/>
          <w:sz w:val="22"/>
          <w:szCs w:val="22"/>
        </w:rPr>
        <w:t>.</w:t>
      </w:r>
    </w:p>
    <w:p w:rsidR="00691B02" w:rsidRDefault="004E020A" w:rsidP="00691B0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Stodola – stavba bez čp/če na pozemku parc. č. 140</w:t>
      </w:r>
    </w:p>
    <w:p w:rsidR="00691B02" w:rsidRDefault="004E020A" w:rsidP="00691B0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Dle dostupné stavebně technické dokumentace je objekt určen pro skladování a administrativu. Objekt má jedno nadzemní podlaží a podkroví. V budově je funkční výtah. </w:t>
      </w:r>
      <w:r>
        <w:rPr>
          <w:rFonts w:ascii="Arial" w:eastAsia="Arial" w:hAnsi="Arial" w:cs="Arial"/>
          <w:sz w:val="22"/>
          <w:szCs w:val="22"/>
        </w:rPr>
        <w:t>Objekt je vytápěn plynovým kotlem</w:t>
      </w:r>
      <w:r>
        <w:rPr>
          <w:rFonts w:ascii="Arial" w:eastAsia="Arial" w:hAnsi="Arial" w:cs="Arial"/>
          <w:sz w:val="22"/>
          <w:szCs w:val="22"/>
        </w:rPr>
        <w:t>.</w:t>
      </w:r>
    </w:p>
    <w:p w:rsidR="00F177B6" w:rsidRPr="00F177B6" w:rsidRDefault="004E020A" w:rsidP="00691B0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 w:rsidRPr="00F96704">
        <w:rPr>
          <w:rFonts w:ascii="Arial" w:eastAsia="Arial" w:hAnsi="Arial" w:cs="Arial"/>
          <w:sz w:val="22"/>
          <w:szCs w:val="22"/>
        </w:rPr>
        <w:t>Objekt „stodoly“ lze pronajmout</w:t>
      </w:r>
      <w:r w:rsidRPr="00F177B6">
        <w:rPr>
          <w:rFonts w:ascii="Arial" w:eastAsia="Arial" w:hAnsi="Arial" w:cs="Arial"/>
          <w:b/>
          <w:sz w:val="22"/>
          <w:szCs w:val="22"/>
        </w:rPr>
        <w:t xml:space="preserve"> pro administrativní nebo skladové účely.</w:t>
      </w:r>
    </w:p>
    <w:p w:rsidR="00691B02" w:rsidRDefault="004E020A" w:rsidP="00691B0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Vrátnice – stavba bez čp/če na pozemku parc. č. 140</w:t>
      </w:r>
    </w:p>
    <w:p w:rsidR="00691B02" w:rsidRDefault="004E020A" w:rsidP="00200A44">
      <w:pPr>
        <w:widowControl w:val="0"/>
        <w:tabs>
          <w:tab w:val="left" w:pos="3245"/>
        </w:tabs>
        <w:spacing w:after="225"/>
        <w:ind w:right="2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Jedná se o jednopodlažní stavbu, ke které je přistavena jednopodlažní budova s podkrovím. V přízemí se nachází prostor vrátnice a</w:t>
      </w:r>
      <w:r>
        <w:rPr>
          <w:rFonts w:ascii="Arial" w:eastAsia="Arial" w:hAnsi="Arial" w:cs="Arial"/>
          <w:sz w:val="22"/>
          <w:szCs w:val="22"/>
        </w:rPr>
        <w:t xml:space="preserve"> rozvaděče. V podkroví jsou kanceláře a sklady.  </w:t>
      </w:r>
      <w:r>
        <w:rPr>
          <w:rFonts w:ascii="Arial" w:eastAsia="Arial" w:hAnsi="Arial" w:cs="Arial"/>
          <w:sz w:val="22"/>
          <w:szCs w:val="22"/>
        </w:rPr>
        <w:t>Objekt je vytápěn pomocí dálkového vytápění.</w:t>
      </w:r>
    </w:p>
    <w:p w:rsidR="00F177B6" w:rsidRPr="00F177B6" w:rsidRDefault="004E020A" w:rsidP="00F177B6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 w:rsidRPr="00F96704">
        <w:rPr>
          <w:rFonts w:ascii="Arial" w:eastAsia="Arial" w:hAnsi="Arial" w:cs="Arial"/>
          <w:sz w:val="22"/>
          <w:szCs w:val="22"/>
        </w:rPr>
        <w:t>Objekt „vrátnice“ lze pronajmout</w:t>
      </w:r>
      <w:r w:rsidRPr="00F177B6">
        <w:rPr>
          <w:rFonts w:ascii="Arial" w:eastAsia="Arial" w:hAnsi="Arial" w:cs="Arial"/>
          <w:b/>
          <w:sz w:val="22"/>
          <w:szCs w:val="22"/>
        </w:rPr>
        <w:t xml:space="preserve"> pro administrativní nebo skladové účely.</w:t>
      </w:r>
    </w:p>
    <w:p w:rsidR="00691B02" w:rsidRDefault="004E020A" w:rsidP="00691B0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Kuchyně – stavba bez čp/če na pozemku parc. č. 139</w:t>
      </w:r>
    </w:p>
    <w:p w:rsidR="00200A44" w:rsidRDefault="004E020A" w:rsidP="00200A44">
      <w:pPr>
        <w:widowControl w:val="0"/>
        <w:tabs>
          <w:tab w:val="left" w:pos="3245"/>
        </w:tabs>
        <w:spacing w:after="225"/>
        <w:ind w:right="2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Jedná se o jednopodlažní nepodsklepenou stavbu, která se nachází naproti vrátnici. Stavba fungovala v minulosti jako vývařovna pro kliniku, v roce 2004 bylo její zařízení demontováno    a objekt sloužil do listopadu 2018 jako kanceláře. Objekt je vytápěn p</w:t>
      </w:r>
      <w:r>
        <w:rPr>
          <w:rFonts w:ascii="Arial" w:eastAsia="Arial" w:hAnsi="Arial" w:cs="Arial"/>
          <w:sz w:val="22"/>
          <w:szCs w:val="22"/>
        </w:rPr>
        <w:t>omocí dálkového vytápění.</w:t>
      </w:r>
    </w:p>
    <w:p w:rsidR="00F177B6" w:rsidRPr="00F177B6" w:rsidRDefault="004E020A" w:rsidP="00F177B6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 w:rsidRPr="00F96704">
        <w:rPr>
          <w:rFonts w:ascii="Arial" w:eastAsia="Arial" w:hAnsi="Arial" w:cs="Arial"/>
          <w:sz w:val="22"/>
          <w:szCs w:val="22"/>
        </w:rPr>
        <w:t>Objekt „kuchyně“ lze pronajmout</w:t>
      </w:r>
      <w:r w:rsidRPr="00F177B6">
        <w:rPr>
          <w:rFonts w:ascii="Arial" w:eastAsia="Arial" w:hAnsi="Arial" w:cs="Arial"/>
          <w:b/>
          <w:sz w:val="22"/>
          <w:szCs w:val="22"/>
        </w:rPr>
        <w:t xml:space="preserve"> pro administrativní nebo skladové účely.</w:t>
      </w:r>
    </w:p>
    <w:p w:rsidR="00F177B6" w:rsidRDefault="004E020A" w:rsidP="000827B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sz w:val="22"/>
          <w:szCs w:val="22"/>
        </w:rPr>
      </w:pPr>
    </w:p>
    <w:p w:rsidR="000827B2" w:rsidRDefault="004E020A" w:rsidP="000827B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Objekty obklopuje rozsáhlá zámecká zahrada, jejíž trvalý porost tvoří vzrostlé ovocné a okrasné stromy. Přístup do areálu je po zpevněné veřejné cestě (ulic</w:t>
      </w:r>
      <w:r>
        <w:rPr>
          <w:rFonts w:ascii="Arial" w:eastAsia="Arial" w:hAnsi="Arial" w:cs="Arial"/>
          <w:sz w:val="22"/>
          <w:szCs w:val="22"/>
        </w:rPr>
        <w:t xml:space="preserve">e  Veleslavínská). </w:t>
      </w:r>
    </w:p>
    <w:p w:rsidR="0016092E" w:rsidRDefault="004E020A" w:rsidP="00D215B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Celkový stav pronajímaného majetku odpovídá stáří objektů. Poslední rekonstrukcí prošel areál v roce 1986. V posledních letech byla provedena oprava střechy zámku.</w:t>
      </w:r>
    </w:p>
    <w:p w:rsidR="0016092E" w:rsidRDefault="004E020A" w:rsidP="00D215B7">
      <w:pPr>
        <w:jc w:val="both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V současné době je pronajímaný majetek užíván na základě nájemní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smlouvy  zdravotnickým zařízením, která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končí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dle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nájemní smlouvy </w:t>
      </w:r>
      <w:r>
        <w:rPr>
          <w:rFonts w:ascii="Arial" w:hAnsi="Arial" w:cs="Arial"/>
          <w:b/>
          <w:color w:val="000000"/>
          <w:sz w:val="22"/>
          <w:szCs w:val="22"/>
        </w:rPr>
        <w:t>dnem 30. 11. 2018.</w:t>
      </w:r>
    </w:p>
    <w:p w:rsidR="00D215B7" w:rsidRDefault="004E020A" w:rsidP="002942C2">
      <w:pPr>
        <w:pStyle w:val="Zkladntext"/>
        <w:rPr>
          <w:rFonts w:ascii="Arial" w:hAnsi="Arial" w:cs="Arial"/>
          <w:b/>
          <w:bCs/>
          <w:szCs w:val="22"/>
        </w:rPr>
      </w:pPr>
    </w:p>
    <w:p w:rsidR="00714BEC" w:rsidRDefault="004E020A" w:rsidP="002942C2">
      <w:pPr>
        <w:pStyle w:val="Zkladntext"/>
        <w:rPr>
          <w:rFonts w:ascii="Arial" w:hAnsi="Arial" w:cs="Arial"/>
          <w:b/>
          <w:bCs/>
          <w:szCs w:val="22"/>
        </w:rPr>
      </w:pP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III.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Prohlídka pronajímaného majetku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szCs w:val="22"/>
        </w:rPr>
      </w:pPr>
    </w:p>
    <w:p w:rsidR="00D215B7" w:rsidRDefault="004E020A" w:rsidP="00D215B7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Prohlídka pronajímaného majetku se uskuteční </w:t>
      </w:r>
      <w:r w:rsidRPr="00F177B6">
        <w:rPr>
          <w:rFonts w:ascii="Arial" w:hAnsi="Arial" w:cs="Arial"/>
          <w:b/>
          <w:sz w:val="22"/>
          <w:szCs w:val="22"/>
        </w:rPr>
        <w:t>dne 15. 11. 2018 v</w:t>
      </w:r>
      <w:r>
        <w:rPr>
          <w:rFonts w:ascii="Arial" w:hAnsi="Arial" w:cs="Arial"/>
          <w:b/>
          <w:sz w:val="22"/>
          <w:szCs w:val="22"/>
        </w:rPr>
        <w:t> 10.00</w:t>
      </w:r>
      <w:r w:rsidRPr="00F177B6">
        <w:rPr>
          <w:rFonts w:ascii="Arial" w:hAnsi="Arial" w:cs="Arial"/>
          <w:b/>
          <w:sz w:val="22"/>
          <w:szCs w:val="22"/>
        </w:rPr>
        <w:t xml:space="preserve"> hodin.</w:t>
      </w:r>
      <w:r>
        <w:rPr>
          <w:rFonts w:ascii="Arial" w:hAnsi="Arial" w:cs="Arial"/>
          <w:sz w:val="22"/>
          <w:szCs w:val="22"/>
        </w:rPr>
        <w:t xml:space="preserve"> </w:t>
      </w:r>
    </w:p>
    <w:p w:rsidR="00D215B7" w:rsidRDefault="004E020A" w:rsidP="00D215B7">
      <w:pPr>
        <w:jc w:val="center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IV.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Vyhlášené minimální nájemné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D215B7" w:rsidRPr="00F177B6" w:rsidRDefault="004E020A" w:rsidP="00D215B7">
      <w:pPr>
        <w:pStyle w:val="Odstavecseseznamem"/>
        <w:spacing w:after="120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Vyhlášené minimální nájemné za pronajímaný majetek činí </w:t>
      </w:r>
      <w:r w:rsidRPr="00F177B6">
        <w:rPr>
          <w:rFonts w:ascii="Arial" w:hAnsi="Arial" w:cs="Arial"/>
          <w:b/>
          <w:bCs/>
          <w:sz w:val="22"/>
          <w:szCs w:val="22"/>
        </w:rPr>
        <w:t>750 000,-</w:t>
      </w:r>
      <w:r>
        <w:rPr>
          <w:rFonts w:ascii="Arial" w:hAnsi="Arial" w:cs="Arial"/>
          <w:b/>
          <w:bCs/>
          <w:sz w:val="22"/>
          <w:szCs w:val="22"/>
        </w:rPr>
        <w:t xml:space="preserve"> Kč měsíčně, </w:t>
      </w:r>
      <w:r>
        <w:rPr>
          <w:rFonts w:ascii="Arial" w:hAnsi="Arial" w:cs="Arial"/>
          <w:bCs/>
          <w:sz w:val="22"/>
          <w:szCs w:val="22"/>
        </w:rPr>
        <w:t>(slovy: sedmsetpadesáttisíc korun českých).</w:t>
      </w:r>
    </w:p>
    <w:p w:rsidR="00D215B7" w:rsidRDefault="004E020A" w:rsidP="00D215B7">
      <w:pPr>
        <w:jc w:val="center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V.</w:t>
      </w:r>
    </w:p>
    <w:p w:rsidR="00D215B7" w:rsidRDefault="004E020A" w:rsidP="00D215B7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Aukce a minimální příhoz ke zvýšení nájemného pro aukci</w:t>
      </w:r>
    </w:p>
    <w:p w:rsidR="00D215B7" w:rsidRDefault="004E020A" w:rsidP="00D215B7">
      <w:pPr>
        <w:jc w:val="center"/>
        <w:rPr>
          <w:rFonts w:ascii="Arial" w:hAnsi="Arial" w:cs="Arial"/>
          <w:bCs/>
          <w:sz w:val="22"/>
          <w:szCs w:val="22"/>
        </w:rPr>
      </w:pPr>
    </w:p>
    <w:p w:rsidR="00D215B7" w:rsidRDefault="004E020A" w:rsidP="00D215B7">
      <w:pPr>
        <w:pStyle w:val="Odstavecseseznamem"/>
        <w:numPr>
          <w:ilvl w:val="0"/>
          <w:numId w:val="1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Aukce se koná bezprostředně po ukončení otevírání obálek s nabídkami.</w:t>
      </w:r>
    </w:p>
    <w:p w:rsidR="00D215B7" w:rsidRDefault="004E020A" w:rsidP="00D215B7">
      <w:pPr>
        <w:pStyle w:val="Odstavecseseznamem"/>
        <w:ind w:left="0"/>
        <w:jc w:val="both"/>
        <w:rPr>
          <w:rFonts w:ascii="Arial" w:hAnsi="Arial" w:cs="Arial"/>
          <w:bCs/>
          <w:sz w:val="22"/>
          <w:szCs w:val="22"/>
        </w:rPr>
      </w:pPr>
    </w:p>
    <w:p w:rsidR="00D215B7" w:rsidRDefault="004E020A" w:rsidP="00D215B7">
      <w:pPr>
        <w:pStyle w:val="Odstavecseseznamem"/>
        <w:numPr>
          <w:ilvl w:val="0"/>
          <w:numId w:val="1"/>
        </w:numPr>
        <w:spacing w:after="120"/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Au</w:t>
      </w:r>
      <w:r>
        <w:rPr>
          <w:rFonts w:ascii="Arial" w:hAnsi="Arial" w:cs="Arial"/>
          <w:bCs/>
          <w:sz w:val="22"/>
          <w:szCs w:val="22"/>
        </w:rPr>
        <w:t>kce proběhne formou podávání nabídek, jimiž se bude zvyšovat nejvyšší nabídka nájemného v listinné podobě dosažená ve VŘ. Minimální příhoz ke zvýšení nájemného pro aukci se stanovuje na částku 10.000,- Kč. Předsedající Komise si vyhrazuje právo tuto částku</w:t>
      </w:r>
      <w:r>
        <w:rPr>
          <w:rFonts w:ascii="Arial" w:hAnsi="Arial" w:cs="Arial"/>
          <w:bCs/>
          <w:sz w:val="22"/>
          <w:szCs w:val="22"/>
        </w:rPr>
        <w:t xml:space="preserve"> v průběhu aukce snížit dle vlastní úvahy.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VI.</w:t>
      </w:r>
    </w:p>
    <w:p w:rsidR="00D215B7" w:rsidRDefault="004E020A" w:rsidP="00D215B7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Účastníci výběrového řízení</w:t>
      </w:r>
    </w:p>
    <w:p w:rsidR="00D215B7" w:rsidRDefault="004E020A" w:rsidP="00D215B7">
      <w:pPr>
        <w:jc w:val="center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pStyle w:val="Zkladntextodsazen"/>
        <w:numPr>
          <w:ilvl w:val="0"/>
          <w:numId w:val="2"/>
        </w:numPr>
        <w:spacing w:before="0"/>
        <w:ind w:left="357" w:hanging="357"/>
        <w:rPr>
          <w:szCs w:val="22"/>
        </w:rPr>
      </w:pPr>
      <w:r>
        <w:rPr>
          <w:szCs w:val="22"/>
        </w:rPr>
        <w:t xml:space="preserve">Úřad nabízí pronajímaný majetek k pronájmu fyzickým a právnickým osobám. Účastníkem VŘ mohou být fyzické osoby nebo právnické osoby. </w:t>
      </w:r>
    </w:p>
    <w:p w:rsidR="00D215B7" w:rsidRDefault="004E020A" w:rsidP="00D215B7">
      <w:pPr>
        <w:pStyle w:val="Zkladntextodsazen"/>
        <w:spacing w:before="0"/>
        <w:ind w:left="0"/>
        <w:rPr>
          <w:szCs w:val="22"/>
        </w:rPr>
      </w:pPr>
    </w:p>
    <w:p w:rsidR="00D215B7" w:rsidRDefault="004E020A" w:rsidP="00D215B7">
      <w:pPr>
        <w:numPr>
          <w:ilvl w:val="0"/>
          <w:numId w:val="2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Účastníkem VŘ se stává ten, kdo podal Úřadu </w:t>
      </w:r>
      <w:r>
        <w:rPr>
          <w:rFonts w:ascii="Arial" w:hAnsi="Arial" w:cs="Arial"/>
          <w:sz w:val="22"/>
          <w:szCs w:val="22"/>
        </w:rPr>
        <w:t>písemnou nabídku, která splňuje náležitosti stanovené tímto Oznámením o výběrovém řízení s aukcí (dále jen „Oznámení“) a Podmínkami výběrových řízení na pronájem majetku vyhlašovaných Úřadem pro zastupování státu ve věcech majetkových (dále jen „Podmínky V</w:t>
      </w:r>
      <w:r>
        <w:rPr>
          <w:rFonts w:ascii="Arial" w:hAnsi="Arial" w:cs="Arial"/>
          <w:sz w:val="22"/>
          <w:szCs w:val="22"/>
        </w:rPr>
        <w:t>Ř“). Podmínky VŘ jsou nedílnou součástí tohoto Oznámení.</w:t>
      </w:r>
    </w:p>
    <w:p w:rsidR="00D215B7" w:rsidRDefault="004E020A" w:rsidP="00D215B7">
      <w:pPr>
        <w:jc w:val="both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numPr>
          <w:ilvl w:val="0"/>
          <w:numId w:val="2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Každý z účastníků VŘ může do VŘ podat pouze jednu nabídku.</w:t>
      </w:r>
    </w:p>
    <w:p w:rsidR="00D215B7" w:rsidRDefault="004E020A" w:rsidP="00D215B7">
      <w:pPr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Podáním nabídky účastník VŘ akceptuje podmínky VŘ a skutečnosti uvedené v popisu pronajímaného majetku.</w:t>
      </w:r>
    </w:p>
    <w:p w:rsidR="00D215B7" w:rsidRDefault="004E020A" w:rsidP="00D215B7">
      <w:pPr>
        <w:pStyle w:val="Odstavecseseznamem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Účastník VŘ podáním nabídky prohl</w:t>
      </w:r>
      <w:r>
        <w:rPr>
          <w:rFonts w:ascii="Arial" w:hAnsi="Arial" w:cs="Arial"/>
          <w:sz w:val="22"/>
          <w:szCs w:val="22"/>
        </w:rPr>
        <w:t>ašuje, že není dlužníkem vůči státu a výslovně vůči Úřadu pro zastupování státu ve věcech majetkových a dále, že není osobou v angažmá v právnické osobě, která je dlužníkem vůči státu a výslovně vůči Úřadu pro zastupování státu ve věcech majetkových.</w:t>
      </w:r>
    </w:p>
    <w:p w:rsidR="00D215B7" w:rsidRDefault="004E020A" w:rsidP="00D215B7">
      <w:pPr>
        <w:spacing w:after="120"/>
        <w:ind w:left="357"/>
        <w:jc w:val="both"/>
        <w:rPr>
          <w:rFonts w:ascii="Arial" w:hAnsi="Arial" w:cs="Arial"/>
          <w:sz w:val="22"/>
          <w:szCs w:val="22"/>
        </w:rPr>
      </w:pPr>
    </w:p>
    <w:p w:rsidR="00714BEC" w:rsidRDefault="004E020A" w:rsidP="00D215B7">
      <w:pPr>
        <w:spacing w:after="120"/>
        <w:ind w:left="357"/>
        <w:jc w:val="both"/>
        <w:rPr>
          <w:rFonts w:ascii="Arial" w:hAnsi="Arial" w:cs="Arial"/>
          <w:sz w:val="22"/>
          <w:szCs w:val="22"/>
        </w:rPr>
      </w:pPr>
    </w:p>
    <w:p w:rsidR="00714BEC" w:rsidRDefault="004E020A" w:rsidP="00D215B7">
      <w:pPr>
        <w:spacing w:after="120"/>
        <w:ind w:left="357"/>
        <w:jc w:val="both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iCs/>
          <w:szCs w:val="22"/>
        </w:rPr>
      </w:pPr>
      <w:r>
        <w:rPr>
          <w:rFonts w:ascii="Arial" w:hAnsi="Arial" w:cs="Arial"/>
          <w:b/>
          <w:bCs/>
          <w:iCs/>
          <w:szCs w:val="22"/>
        </w:rPr>
        <w:t>VII.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iCs/>
          <w:szCs w:val="22"/>
        </w:rPr>
      </w:pPr>
      <w:r>
        <w:rPr>
          <w:rFonts w:ascii="Arial" w:hAnsi="Arial" w:cs="Arial"/>
          <w:b/>
          <w:bCs/>
          <w:iCs/>
          <w:szCs w:val="22"/>
        </w:rPr>
        <w:t>Podání nabídky a doručení obálek s nabídkami</w:t>
      </w:r>
    </w:p>
    <w:p w:rsidR="00D215B7" w:rsidRDefault="004E020A" w:rsidP="00D215B7">
      <w:pPr>
        <w:jc w:val="center"/>
        <w:rPr>
          <w:rFonts w:ascii="Arial" w:hAnsi="Arial" w:cs="Arial"/>
          <w:iCs/>
          <w:sz w:val="22"/>
        </w:rPr>
      </w:pPr>
    </w:p>
    <w:p w:rsidR="00D215B7" w:rsidRDefault="004E020A" w:rsidP="00D215B7">
      <w:pPr>
        <w:numPr>
          <w:ilvl w:val="0"/>
          <w:numId w:val="3"/>
        </w:numPr>
        <w:ind w:left="357" w:hanging="357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Nabídka se podává v uzavřené (zalepené) obálce, na které musí být uvedeno označení adresáta (Úřadu) a která musí být opatřena zřetelným nápisem:</w:t>
      </w:r>
    </w:p>
    <w:p w:rsidR="00D215B7" w:rsidRDefault="004E020A" w:rsidP="00D215B7">
      <w:pPr>
        <w:jc w:val="both"/>
        <w:rPr>
          <w:rFonts w:ascii="Arial" w:hAnsi="Arial" w:cs="Arial"/>
          <w:iCs/>
          <w:sz w:val="22"/>
          <w:szCs w:val="22"/>
        </w:rPr>
      </w:pPr>
    </w:p>
    <w:p w:rsidR="00D215B7" w:rsidRDefault="004E020A" w:rsidP="00D215B7">
      <w:pPr>
        <w:ind w:left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„Výběrové řízení s aukcí č. HMS/036/2018 - NEOTEVÍRAT !!!“</w:t>
      </w:r>
    </w:p>
    <w:p w:rsidR="00D215B7" w:rsidRDefault="004E020A" w:rsidP="00D215B7">
      <w:pPr>
        <w:ind w:left="357"/>
        <w:jc w:val="both"/>
        <w:rPr>
          <w:rFonts w:ascii="Arial" w:hAnsi="Arial" w:cs="Arial"/>
          <w:b/>
        </w:rPr>
      </w:pPr>
    </w:p>
    <w:p w:rsidR="00D215B7" w:rsidRDefault="004E020A" w:rsidP="00D215B7">
      <w:pPr>
        <w:numPr>
          <w:ilvl w:val="0"/>
          <w:numId w:val="3"/>
        </w:numPr>
        <w:spacing w:after="120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Cs/>
          <w:sz w:val="22"/>
        </w:rPr>
        <w:t>Obálka s nabídkou musí být Úřadu doručena</w:t>
      </w:r>
      <w:r>
        <w:rPr>
          <w:rFonts w:ascii="Arial" w:hAnsi="Arial" w:cs="Arial"/>
          <w:color w:val="FF0000"/>
          <w:sz w:val="22"/>
        </w:rPr>
        <w:t xml:space="preserve"> </w:t>
      </w:r>
      <w:r>
        <w:rPr>
          <w:rFonts w:ascii="Arial" w:hAnsi="Arial" w:cs="Arial"/>
          <w:b/>
          <w:sz w:val="22"/>
          <w:u w:val="single"/>
        </w:rPr>
        <w:t>do 2</w:t>
      </w:r>
      <w:r>
        <w:rPr>
          <w:rFonts w:ascii="Arial" w:hAnsi="Arial" w:cs="Arial"/>
          <w:b/>
          <w:sz w:val="22"/>
          <w:u w:val="single"/>
        </w:rPr>
        <w:t>7</w:t>
      </w:r>
      <w:r>
        <w:rPr>
          <w:rFonts w:ascii="Arial" w:hAnsi="Arial" w:cs="Arial"/>
          <w:b/>
          <w:sz w:val="22"/>
          <w:u w:val="single"/>
        </w:rPr>
        <w:t>. 11. 2018 do 9:00 hod.</w:t>
      </w:r>
      <w:r>
        <w:rPr>
          <w:rFonts w:ascii="Arial" w:hAnsi="Arial" w:cs="Arial"/>
          <w:b/>
          <w:i/>
          <w:sz w:val="22"/>
        </w:rPr>
        <w:t xml:space="preserve"> </w:t>
      </w:r>
      <w:r>
        <w:rPr>
          <w:rFonts w:ascii="Arial" w:hAnsi="Arial" w:cs="Arial"/>
          <w:sz w:val="22"/>
        </w:rPr>
        <w:t>včetně (dále jen „lhůta pro podání obálek s nabídkami“). Za okamžik doručení obálky s nabídkou je bez ohledu na způsob doručení považováno skutečné převzetí obálky s nabídkou podatelno</w:t>
      </w:r>
      <w:r>
        <w:rPr>
          <w:rFonts w:ascii="Arial" w:hAnsi="Arial" w:cs="Arial"/>
          <w:sz w:val="22"/>
        </w:rPr>
        <w:t>u Úřadu na adrese:</w:t>
      </w:r>
    </w:p>
    <w:p w:rsidR="00D215B7" w:rsidRDefault="004E020A" w:rsidP="00D215B7">
      <w:pPr>
        <w:tabs>
          <w:tab w:val="num" w:pos="360"/>
          <w:tab w:val="num" w:pos="709"/>
        </w:tabs>
        <w:ind w:left="426" w:hanging="426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      Adresa pro doručení poštou:</w:t>
      </w:r>
    </w:p>
    <w:p w:rsidR="00D215B7" w:rsidRDefault="004E020A" w:rsidP="00D215B7">
      <w:pPr>
        <w:keepNext/>
        <w:tabs>
          <w:tab w:val="num" w:pos="360"/>
          <w:tab w:val="num" w:pos="709"/>
        </w:tabs>
        <w:spacing w:before="120"/>
        <w:ind w:left="426" w:hanging="426"/>
        <w:outlineLvl w:val="2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>Úřad pro zastupování státu ve věcech majetkových</w:t>
      </w:r>
    </w:p>
    <w:p w:rsidR="00D215B7" w:rsidRDefault="004E020A" w:rsidP="00D215B7">
      <w:pPr>
        <w:keepNext/>
        <w:tabs>
          <w:tab w:val="num" w:pos="360"/>
          <w:tab w:val="num" w:pos="709"/>
        </w:tabs>
        <w:ind w:left="426" w:hanging="426"/>
        <w:outlineLvl w:val="2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>Územní pracoviště v hlavním městě Praze</w:t>
      </w:r>
    </w:p>
    <w:p w:rsidR="00D215B7" w:rsidRDefault="004E020A" w:rsidP="00D215B7">
      <w:pPr>
        <w:tabs>
          <w:tab w:val="num" w:pos="360"/>
          <w:tab w:val="num" w:pos="709"/>
        </w:tabs>
        <w:ind w:left="426" w:hanging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Rašínovo nábřeží 390/42</w:t>
      </w:r>
    </w:p>
    <w:p w:rsidR="00D215B7" w:rsidRDefault="004E020A" w:rsidP="00D215B7">
      <w:pPr>
        <w:tabs>
          <w:tab w:val="num" w:pos="360"/>
          <w:tab w:val="num" w:pos="709"/>
        </w:tabs>
        <w:spacing w:after="120"/>
        <w:ind w:left="425" w:hanging="42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128 00 Praha 2</w:t>
      </w:r>
    </w:p>
    <w:p w:rsidR="00D215B7" w:rsidRDefault="004E020A" w:rsidP="00D215B7">
      <w:pPr>
        <w:tabs>
          <w:tab w:val="num" w:pos="360"/>
          <w:tab w:val="num" w:pos="709"/>
        </w:tabs>
        <w:spacing w:after="120"/>
        <w:ind w:left="425" w:hanging="425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ab/>
        <w:t>Adresa pro osobní doručení, doručení kurýrní službou aj.:</w:t>
      </w:r>
    </w:p>
    <w:p w:rsidR="00D215B7" w:rsidRDefault="004E020A" w:rsidP="00D215B7">
      <w:pPr>
        <w:tabs>
          <w:tab w:val="num" w:pos="360"/>
          <w:tab w:val="num" w:pos="709"/>
        </w:tabs>
        <w:ind w:left="426" w:hanging="426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sz w:val="22"/>
        </w:rPr>
        <w:t xml:space="preserve">Úřad pro zastupování státu ve věcech majetkových </w:t>
      </w:r>
    </w:p>
    <w:p w:rsidR="00D215B7" w:rsidRDefault="004E020A" w:rsidP="00D215B7">
      <w:pPr>
        <w:keepNext/>
        <w:tabs>
          <w:tab w:val="num" w:pos="360"/>
          <w:tab w:val="num" w:pos="709"/>
        </w:tabs>
        <w:ind w:left="426" w:hanging="426"/>
        <w:outlineLvl w:val="2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>Územní pracoviště v hlavním městě Praze</w:t>
      </w:r>
    </w:p>
    <w:p w:rsidR="00D215B7" w:rsidRDefault="004E020A" w:rsidP="00D215B7">
      <w:pPr>
        <w:tabs>
          <w:tab w:val="num" w:pos="360"/>
          <w:tab w:val="num" w:pos="709"/>
        </w:tabs>
        <w:ind w:left="426" w:hanging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Rašínovo nábřeží 390/44</w:t>
      </w:r>
    </w:p>
    <w:p w:rsidR="00D215B7" w:rsidRDefault="004E020A" w:rsidP="00D215B7">
      <w:pPr>
        <w:tabs>
          <w:tab w:val="num" w:pos="360"/>
          <w:tab w:val="num" w:pos="709"/>
        </w:tabs>
        <w:ind w:left="426" w:hanging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128 00 Praha 2</w:t>
      </w:r>
    </w:p>
    <w:p w:rsidR="00D215B7" w:rsidRDefault="004E020A" w:rsidP="00D215B7">
      <w:pPr>
        <w:rPr>
          <w:rFonts w:ascii="Arial" w:hAnsi="Arial" w:cs="Arial"/>
          <w:sz w:val="22"/>
        </w:rPr>
      </w:pPr>
    </w:p>
    <w:p w:rsidR="00D215B7" w:rsidRPr="00F177B6" w:rsidRDefault="004E020A" w:rsidP="00F177B6">
      <w:pPr>
        <w:numPr>
          <w:ilvl w:val="0"/>
          <w:numId w:val="3"/>
        </w:numPr>
        <w:spacing w:after="120"/>
        <w:ind w:left="357" w:hanging="357"/>
        <w:jc w:val="both"/>
        <w:rPr>
          <w:rFonts w:ascii="Arial" w:hAnsi="Arial" w:cs="Arial"/>
          <w:iCs/>
          <w:sz w:val="22"/>
        </w:rPr>
      </w:pPr>
      <w:r>
        <w:rPr>
          <w:rFonts w:ascii="Arial" w:hAnsi="Arial" w:cs="Arial"/>
          <w:iCs/>
          <w:sz w:val="22"/>
        </w:rPr>
        <w:t>Obálku s nabídkou lze doručit osobně, prostřednictvím držitele poštovní licence (dále jen „poštou“), kurýrní službou nebo j</w:t>
      </w:r>
      <w:r>
        <w:rPr>
          <w:rFonts w:ascii="Arial" w:hAnsi="Arial" w:cs="Arial"/>
          <w:iCs/>
          <w:sz w:val="22"/>
        </w:rPr>
        <w:t>iným veřejným přepravcem. Za včasné podání obálky s nabídkou odpovídá účastník. Případné zdržení doručení obálky s nabídkou zaviněné poštou, kurýrní službou či jiným veřejným přepravcem jde k tíži účastníka. Nabídky nelze doručit cestou datové schránky; na</w:t>
      </w:r>
      <w:r>
        <w:rPr>
          <w:rFonts w:ascii="Arial" w:hAnsi="Arial" w:cs="Arial"/>
          <w:iCs/>
          <w:sz w:val="22"/>
        </w:rPr>
        <w:t xml:space="preserve"> nabídky takto podané nebude brán zřetel.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VIII.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szCs w:val="22"/>
        </w:rPr>
        <w:t>Složení kauce</w:t>
      </w:r>
    </w:p>
    <w:p w:rsidR="00D215B7" w:rsidRDefault="004E020A" w:rsidP="00D215B7">
      <w:pPr>
        <w:pStyle w:val="Zkladntext"/>
        <w:rPr>
          <w:rFonts w:ascii="Arial" w:hAnsi="Arial" w:cs="Arial"/>
          <w:szCs w:val="22"/>
        </w:rPr>
      </w:pPr>
    </w:p>
    <w:p w:rsidR="00D215B7" w:rsidRDefault="004E020A" w:rsidP="00D215B7">
      <w:pPr>
        <w:pStyle w:val="Zkladntext"/>
        <w:numPr>
          <w:ilvl w:val="0"/>
          <w:numId w:val="4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Podmínkou účasti ve VŘ je složení částky na úhradu části nájemného, kterou účastník VŘ složil na účet Úřadu (dále jen „kauce“), </w:t>
      </w:r>
      <w:r>
        <w:rPr>
          <w:rFonts w:ascii="Arial" w:hAnsi="Arial" w:cs="Arial"/>
          <w:iCs/>
          <w:szCs w:val="22"/>
        </w:rPr>
        <w:t>ve výši 75 000,- Kč</w:t>
      </w:r>
      <w:r>
        <w:rPr>
          <w:rFonts w:ascii="Arial" w:hAnsi="Arial" w:cs="Arial"/>
          <w:szCs w:val="22"/>
        </w:rPr>
        <w:t xml:space="preserve">. Kauci lze složit bezhotovostním převodem, složením hotovosti v bance nebo zasláním poštovní poukázkou, a to </w:t>
      </w:r>
      <w:r>
        <w:rPr>
          <w:rFonts w:ascii="Arial" w:hAnsi="Arial" w:cs="Arial"/>
          <w:iCs/>
          <w:szCs w:val="22"/>
        </w:rPr>
        <w:t xml:space="preserve">na účet </w:t>
      </w:r>
      <w:r>
        <w:rPr>
          <w:rFonts w:ascii="Arial" w:hAnsi="Arial" w:cs="Arial"/>
          <w:b/>
          <w:iCs/>
          <w:szCs w:val="22"/>
        </w:rPr>
        <w:t>č. 6015-4827021/0710 vedený u ČNB, variabilní symbol 932180036</w:t>
      </w:r>
      <w:r>
        <w:rPr>
          <w:rFonts w:ascii="Arial" w:hAnsi="Arial" w:cs="Arial"/>
          <w:i/>
          <w:iCs/>
          <w:szCs w:val="22"/>
        </w:rPr>
        <w:t>.</w:t>
      </w:r>
      <w:r>
        <w:rPr>
          <w:rFonts w:ascii="Arial" w:hAnsi="Arial" w:cs="Arial"/>
          <w:iCs/>
          <w:szCs w:val="22"/>
        </w:rPr>
        <w:t xml:space="preserve"> Jako specifický symbol uvede fyzická osoba datum narození ve formátu DDMMR</w:t>
      </w:r>
      <w:r>
        <w:rPr>
          <w:rFonts w:ascii="Arial" w:hAnsi="Arial" w:cs="Arial"/>
          <w:iCs/>
          <w:szCs w:val="22"/>
        </w:rPr>
        <w:t>RRR a právnická osoba své IČO. Kauci není možné složit v hotovosti do pokladny Úřadu.</w:t>
      </w:r>
    </w:p>
    <w:p w:rsidR="00D215B7" w:rsidRDefault="004E020A" w:rsidP="00D215B7">
      <w:pPr>
        <w:pStyle w:val="Zkladntext"/>
        <w:rPr>
          <w:rFonts w:ascii="Arial" w:hAnsi="Arial" w:cs="Arial"/>
          <w:szCs w:val="22"/>
        </w:rPr>
      </w:pPr>
    </w:p>
    <w:p w:rsidR="002942C2" w:rsidRPr="00F177B6" w:rsidRDefault="004E020A" w:rsidP="00D215B7">
      <w:pPr>
        <w:pStyle w:val="Zkladntext"/>
        <w:numPr>
          <w:ilvl w:val="0"/>
          <w:numId w:val="4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Kauce musí být připsána na účet Úřadu nejpozději </w:t>
      </w:r>
      <w:r>
        <w:rPr>
          <w:rFonts w:ascii="Arial" w:hAnsi="Arial" w:cs="Arial"/>
          <w:b/>
        </w:rPr>
        <w:t>ve lhůtě pro podání obálek s nabídkami</w:t>
      </w:r>
      <w:r>
        <w:rPr>
          <w:rFonts w:ascii="Arial" w:hAnsi="Arial" w:cs="Arial"/>
        </w:rPr>
        <w:t xml:space="preserve">. </w:t>
      </w:r>
    </w:p>
    <w:p w:rsidR="002942C2" w:rsidRDefault="004E020A" w:rsidP="00D215B7">
      <w:pPr>
        <w:pStyle w:val="Zkladntext"/>
        <w:rPr>
          <w:rFonts w:ascii="Arial" w:hAnsi="Arial" w:cs="Arial"/>
          <w:szCs w:val="22"/>
        </w:rPr>
      </w:pPr>
    </w:p>
    <w:p w:rsidR="00D215B7" w:rsidRDefault="004E020A" w:rsidP="00D215B7">
      <w:pPr>
        <w:pStyle w:val="Odstavecseseznamem"/>
        <w:numPr>
          <w:ilvl w:val="0"/>
          <w:numId w:val="4"/>
        </w:numPr>
        <w:spacing w:after="120"/>
        <w:ind w:left="357" w:hanging="357"/>
        <w:jc w:val="both"/>
        <w:rPr>
          <w:rFonts w:ascii="Arial" w:hAnsi="Arial" w:cs="Arial"/>
          <w:iCs/>
          <w:sz w:val="22"/>
        </w:rPr>
      </w:pPr>
      <w:r>
        <w:rPr>
          <w:rFonts w:ascii="Arial" w:hAnsi="Arial" w:cs="Arial"/>
          <w:iCs/>
          <w:sz w:val="22"/>
          <w:szCs w:val="22"/>
        </w:rPr>
        <w:t>V</w:t>
      </w:r>
      <w:r>
        <w:rPr>
          <w:rFonts w:ascii="Arial" w:hAnsi="Arial" w:cs="Arial"/>
          <w:iCs/>
          <w:sz w:val="22"/>
          <w:szCs w:val="22"/>
        </w:rPr>
        <w:t xml:space="preserve"> případě opožděného připsání kauce na účet Úřadu nebude nabídka do VŘ zahrnuta. </w:t>
      </w:r>
      <w:r>
        <w:rPr>
          <w:rFonts w:ascii="Arial" w:hAnsi="Arial" w:cs="Arial"/>
          <w:sz w:val="22"/>
          <w:szCs w:val="22"/>
        </w:rPr>
        <w:t>Kauci je nutné zaslat v dostatečném časovém předstihu vzhledem ke lhůtám mezibankovních převodů; včasné připsání kauce na účet Úřadu a uvedení variabilního a specifického symbo</w:t>
      </w:r>
      <w:r>
        <w:rPr>
          <w:rFonts w:ascii="Arial" w:hAnsi="Arial" w:cs="Arial"/>
          <w:sz w:val="22"/>
          <w:szCs w:val="22"/>
        </w:rPr>
        <w:t>lu ve správném tvaru je odpovědností účastníka VŘ. Případné zdržení připsání kauce na účet Úřadu jde k tíži účastníka VŘ.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IX.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Prezence účastníků a otevírání obálek s nabídkami</w:t>
      </w:r>
    </w:p>
    <w:p w:rsidR="00D215B7" w:rsidRDefault="004E020A" w:rsidP="00D215B7">
      <w:pPr>
        <w:jc w:val="center"/>
        <w:rPr>
          <w:rFonts w:ascii="Arial" w:hAnsi="Arial" w:cs="Arial"/>
          <w:bCs/>
          <w:sz w:val="22"/>
          <w:szCs w:val="22"/>
        </w:rPr>
      </w:pPr>
    </w:p>
    <w:p w:rsidR="00D215B7" w:rsidRDefault="004E020A" w:rsidP="00D215B7">
      <w:pPr>
        <w:pStyle w:val="Odstavecseseznamem"/>
        <w:numPr>
          <w:ilvl w:val="0"/>
          <w:numId w:val="5"/>
        </w:numPr>
        <w:ind w:left="357" w:hanging="357"/>
        <w:jc w:val="both"/>
        <w:rPr>
          <w:rFonts w:ascii="Arial" w:hAnsi="Arial" w:cs="Arial"/>
          <w:iCs/>
          <w:szCs w:val="22"/>
          <w:u w:val="single"/>
        </w:rPr>
      </w:pPr>
      <w:r>
        <w:rPr>
          <w:rFonts w:ascii="Arial" w:hAnsi="Arial" w:cs="Arial"/>
          <w:iCs/>
          <w:sz w:val="22"/>
        </w:rPr>
        <w:t xml:space="preserve">Otevírání obálek s nabídkami se uskuteční </w:t>
      </w:r>
      <w:r>
        <w:rPr>
          <w:rFonts w:ascii="Arial" w:hAnsi="Arial" w:cs="Arial"/>
          <w:b/>
          <w:iCs/>
          <w:sz w:val="22"/>
          <w:u w:val="single"/>
        </w:rPr>
        <w:t>dne 2</w:t>
      </w:r>
      <w:r>
        <w:rPr>
          <w:rFonts w:ascii="Arial" w:hAnsi="Arial" w:cs="Arial"/>
          <w:b/>
          <w:iCs/>
          <w:sz w:val="22"/>
          <w:u w:val="single"/>
        </w:rPr>
        <w:t>7</w:t>
      </w:r>
      <w:r>
        <w:rPr>
          <w:rFonts w:ascii="Arial" w:hAnsi="Arial" w:cs="Arial"/>
          <w:b/>
          <w:iCs/>
          <w:sz w:val="22"/>
          <w:u w:val="single"/>
        </w:rPr>
        <w:t>. 11. 2018 v 9:30 hod. na  Úz</w:t>
      </w:r>
      <w:r>
        <w:rPr>
          <w:rFonts w:ascii="Arial" w:hAnsi="Arial" w:cs="Arial"/>
          <w:b/>
          <w:iCs/>
          <w:sz w:val="22"/>
          <w:u w:val="single"/>
        </w:rPr>
        <w:t>emním pracovišti v hlavním městě Praze, Rašínovo nábř. 390/42, 128 00 Praha 2, v místnosti č. 413.</w:t>
      </w:r>
    </w:p>
    <w:p w:rsidR="00D215B7" w:rsidRDefault="004E020A" w:rsidP="00D215B7">
      <w:pPr>
        <w:pStyle w:val="Odstavecseseznamem"/>
        <w:ind w:left="357"/>
        <w:jc w:val="both"/>
        <w:rPr>
          <w:rFonts w:ascii="Arial" w:hAnsi="Arial" w:cs="Arial"/>
          <w:iCs/>
          <w:szCs w:val="22"/>
        </w:rPr>
      </w:pPr>
    </w:p>
    <w:p w:rsidR="00D215B7" w:rsidRDefault="004E020A" w:rsidP="00D215B7">
      <w:pPr>
        <w:pStyle w:val="Odstavecseseznamem"/>
        <w:numPr>
          <w:ilvl w:val="0"/>
          <w:numId w:val="5"/>
        </w:numPr>
        <w:spacing w:after="240"/>
        <w:ind w:left="357" w:hanging="357"/>
        <w:jc w:val="both"/>
        <w:rPr>
          <w:rFonts w:ascii="Arial" w:hAnsi="Arial" w:cs="Arial"/>
          <w:b/>
          <w:iCs/>
          <w:szCs w:val="22"/>
        </w:rPr>
      </w:pPr>
      <w:r>
        <w:rPr>
          <w:rFonts w:ascii="Arial" w:hAnsi="Arial" w:cs="Arial"/>
          <w:b/>
          <w:iCs/>
          <w:sz w:val="22"/>
        </w:rPr>
        <w:t xml:space="preserve">Prezence účastníků začíná v 9:00 hod. a končí v 9:30 hod. </w:t>
      </w:r>
    </w:p>
    <w:p w:rsidR="00D215B7" w:rsidRDefault="004E020A" w:rsidP="00D215B7">
      <w:pPr>
        <w:pStyle w:val="Odstavecseseznamem"/>
        <w:rPr>
          <w:rFonts w:ascii="Arial" w:hAnsi="Arial" w:cs="Arial"/>
          <w:b/>
          <w:iCs/>
          <w:szCs w:val="22"/>
        </w:rPr>
      </w:pPr>
    </w:p>
    <w:p w:rsidR="00D215B7" w:rsidRDefault="004E020A" w:rsidP="00D215B7">
      <w:pPr>
        <w:spacing w:before="120"/>
        <w:jc w:val="center"/>
        <w:rPr>
          <w:rFonts w:ascii="Arial" w:hAnsi="Arial" w:cs="Arial"/>
          <w:b/>
          <w:iCs/>
          <w:sz w:val="22"/>
        </w:rPr>
      </w:pPr>
      <w:r>
        <w:rPr>
          <w:rFonts w:ascii="Arial" w:hAnsi="Arial" w:cs="Arial"/>
          <w:b/>
          <w:iCs/>
          <w:sz w:val="22"/>
        </w:rPr>
        <w:t>X.</w:t>
      </w:r>
    </w:p>
    <w:p w:rsidR="00D215B7" w:rsidRDefault="004E020A" w:rsidP="00D215B7">
      <w:pPr>
        <w:jc w:val="center"/>
        <w:rPr>
          <w:rFonts w:ascii="Arial" w:hAnsi="Arial" w:cs="Arial"/>
          <w:b/>
          <w:iCs/>
          <w:sz w:val="22"/>
        </w:rPr>
      </w:pPr>
      <w:r>
        <w:rPr>
          <w:rFonts w:ascii="Arial" w:hAnsi="Arial" w:cs="Arial"/>
          <w:b/>
          <w:iCs/>
          <w:sz w:val="22"/>
        </w:rPr>
        <w:t>Výběr nájemce</w:t>
      </w:r>
    </w:p>
    <w:p w:rsidR="00D215B7" w:rsidRDefault="004E020A" w:rsidP="00D215B7">
      <w:pPr>
        <w:jc w:val="center"/>
        <w:rPr>
          <w:rFonts w:ascii="Arial" w:hAnsi="Arial" w:cs="Arial"/>
          <w:iCs/>
          <w:sz w:val="22"/>
        </w:rPr>
      </w:pPr>
    </w:p>
    <w:p w:rsidR="00D215B7" w:rsidRDefault="004E020A" w:rsidP="00D215B7">
      <w:pPr>
        <w:pStyle w:val="Odstavecseseznamem"/>
        <w:spacing w:after="120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Jako jediné kritérium pro výběr nájemce se stanovuje výše nabízeného nájemného</w:t>
      </w:r>
      <w:r>
        <w:rPr>
          <w:rFonts w:ascii="Arial" w:hAnsi="Arial" w:cs="Arial"/>
          <w:sz w:val="22"/>
          <w:szCs w:val="22"/>
        </w:rPr>
        <w:t xml:space="preserve">. Výběr nájemce bude proveden i v případě, pokud se přihlásí pouze jeden účastník VŘ. </w:t>
      </w:r>
    </w:p>
    <w:p w:rsidR="00D215B7" w:rsidRDefault="004E020A" w:rsidP="00D215B7">
      <w:pPr>
        <w:pStyle w:val="Odstavecseseznamem"/>
        <w:ind w:left="357"/>
        <w:jc w:val="both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pStyle w:val="Zkladntext"/>
        <w:spacing w:before="120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XI.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</w:rPr>
        <w:t>Kontaktní údaje</w:t>
      </w:r>
    </w:p>
    <w:p w:rsidR="00D215B7" w:rsidRDefault="004E020A" w:rsidP="00D215B7">
      <w:pPr>
        <w:jc w:val="center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informace o pronajímaném majetku, bližší informace o povinném obsahu nabídky, podmínkách VŘ a složení kauce jsou k dispozici na webu Úřadu </w:t>
      </w:r>
      <w:r>
        <w:rPr>
          <w:rFonts w:ascii="Arial" w:hAnsi="Arial" w:cs="Arial"/>
          <w:b/>
          <w:sz w:val="22"/>
          <w:szCs w:val="22"/>
        </w:rPr>
        <w:t>www.uzsvm.cz</w:t>
      </w:r>
      <w:r>
        <w:rPr>
          <w:rFonts w:ascii="Arial" w:hAnsi="Arial" w:cs="Arial"/>
          <w:sz w:val="22"/>
          <w:szCs w:val="22"/>
        </w:rPr>
        <w:t xml:space="preserve">, a to v sekci </w:t>
      </w:r>
      <w:r>
        <w:rPr>
          <w:rFonts w:ascii="Arial" w:hAnsi="Arial" w:cs="Arial"/>
          <w:b/>
          <w:sz w:val="22"/>
          <w:szCs w:val="22"/>
        </w:rPr>
        <w:t>„Nabídka majetku“.</w:t>
      </w:r>
      <w:r>
        <w:rPr>
          <w:rFonts w:ascii="Arial" w:hAnsi="Arial" w:cs="Arial"/>
          <w:sz w:val="22"/>
          <w:szCs w:val="22"/>
        </w:rPr>
        <w:t xml:space="preserve"> Pokud bude mít některá osoba k VŘ dotaz, zašle jej písemně poštou nebo elektronicky na níže uvedenou kontaktní adresu. Úřad v písemné podobě zodpoví dotaz do 3 pracovních dnů. Dotaz i reakci Úřad zveřejní v zál</w:t>
      </w:r>
      <w:r>
        <w:rPr>
          <w:rFonts w:ascii="Arial" w:hAnsi="Arial" w:cs="Arial"/>
          <w:sz w:val="22"/>
          <w:szCs w:val="22"/>
        </w:rPr>
        <w:t>ožce k pronajímanému majetku. Dotazy lze zasílat do 3 pracovních dnů před ukončením lhůty pro podání obálek s nabídkami, dotazy doručené po této lhůtě nemusí být Úřadem zodpovězeny.</w:t>
      </w:r>
    </w:p>
    <w:p w:rsidR="00D215B7" w:rsidRDefault="004E020A" w:rsidP="00D215B7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keepNext/>
        <w:tabs>
          <w:tab w:val="num" w:pos="709"/>
        </w:tabs>
        <w:spacing w:before="120"/>
        <w:outlineLvl w:val="2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Úřad pro zastupování státu ve věcech majetkových</w:t>
      </w:r>
    </w:p>
    <w:p w:rsidR="00D215B7" w:rsidRDefault="004E020A" w:rsidP="00D215B7">
      <w:pPr>
        <w:keepNext/>
        <w:tabs>
          <w:tab w:val="num" w:pos="0"/>
        </w:tabs>
        <w:outlineLvl w:val="2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Územní pracoviště </w:t>
      </w:r>
      <w:r>
        <w:rPr>
          <w:rFonts w:ascii="Arial" w:hAnsi="Arial" w:cs="Arial"/>
          <w:bCs/>
          <w:sz w:val="22"/>
          <w:szCs w:val="22"/>
        </w:rPr>
        <w:t>v hlavním městě Praze</w:t>
      </w:r>
    </w:p>
    <w:p w:rsidR="00D215B7" w:rsidRDefault="004E020A" w:rsidP="00D215B7">
      <w:pPr>
        <w:tabs>
          <w:tab w:val="num" w:pos="0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Rašínovo nábřeží 390/42</w:t>
      </w:r>
    </w:p>
    <w:p w:rsidR="00D215B7" w:rsidRDefault="004E020A" w:rsidP="00D215B7">
      <w:pPr>
        <w:tabs>
          <w:tab w:val="num" w:pos="0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128 00 Praha 2</w:t>
      </w:r>
    </w:p>
    <w:p w:rsidR="00D215B7" w:rsidRDefault="004E020A" w:rsidP="00D215B7">
      <w:pPr>
        <w:tabs>
          <w:tab w:val="num" w:pos="0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 telef. čísle 225 776 226, Mgr. Martin Mottl</w:t>
      </w:r>
    </w:p>
    <w:p w:rsidR="00D215B7" w:rsidRDefault="004E020A" w:rsidP="00D215B7">
      <w:pPr>
        <w:tabs>
          <w:tab w:val="num" w:pos="0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e-mail: martin.mottl@uzsvm.cz</w:t>
      </w:r>
    </w:p>
    <w:p w:rsidR="00D215B7" w:rsidRDefault="004E020A" w:rsidP="00D215B7">
      <w:pPr>
        <w:jc w:val="both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spacing w:after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Na webu Úřadu se lze registrovat k zasílání dalších nabídek prodeje majetku: </w:t>
      </w:r>
      <w:hyperlink r:id="rId6" w:history="1">
        <w:r w:rsidRPr="001E1371">
          <w:rPr>
            <w:rStyle w:val="Hypertextovodkaz"/>
            <w:rFonts w:ascii="Arial" w:hAnsi="Arial" w:cs="Arial"/>
            <w:bCs/>
            <w:sz w:val="22"/>
            <w:szCs w:val="22"/>
          </w:rPr>
          <w:t>http://www.uzsvm.cz/nabídka-majetku-274-0-85</w:t>
        </w:r>
      </w:hyperlink>
      <w:r w:rsidRPr="001E1371">
        <w:rPr>
          <w:rFonts w:ascii="Arial" w:hAnsi="Arial" w:cs="Arial"/>
          <w:bCs/>
          <w:sz w:val="22"/>
          <w:szCs w:val="22"/>
        </w:rPr>
        <w:t>.</w:t>
      </w:r>
    </w:p>
    <w:p w:rsidR="00D215B7" w:rsidRDefault="004E020A" w:rsidP="00D215B7">
      <w:pPr>
        <w:jc w:val="center"/>
        <w:rPr>
          <w:rFonts w:ascii="Arial" w:hAnsi="Arial" w:cs="Arial"/>
          <w:bCs/>
          <w:sz w:val="22"/>
          <w:szCs w:val="22"/>
        </w:rPr>
      </w:pP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XII.</w:t>
      </w:r>
    </w:p>
    <w:p w:rsidR="00D215B7" w:rsidRDefault="004E020A" w:rsidP="00D215B7">
      <w:pPr>
        <w:pStyle w:val="Zkladntext"/>
        <w:jc w:val="center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</w:rPr>
        <w:t>Závěrečná ustanovení</w:t>
      </w:r>
    </w:p>
    <w:p w:rsidR="00D215B7" w:rsidRDefault="004E020A" w:rsidP="00D215B7">
      <w:pPr>
        <w:jc w:val="center"/>
        <w:rPr>
          <w:rFonts w:ascii="Arial" w:hAnsi="Arial" w:cs="Arial"/>
          <w:bCs/>
          <w:sz w:val="22"/>
          <w:szCs w:val="22"/>
        </w:rPr>
      </w:pPr>
    </w:p>
    <w:p w:rsidR="00D215B7" w:rsidRDefault="004E020A" w:rsidP="00D215B7">
      <w:pPr>
        <w:pStyle w:val="Normlnweb"/>
        <w:numPr>
          <w:ilvl w:val="0"/>
          <w:numId w:val="6"/>
        </w:numPr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Úřad si vyhrazuje právo zrušit VŘ bez udání důvodu a dále odmítnout všechny předložené návrhy, a to až do doby podpisu smlouvy o nájmu majetku ze své strany. </w:t>
      </w:r>
      <w:r>
        <w:rPr>
          <w:rFonts w:ascii="Arial" w:hAnsi="Arial" w:cs="Arial"/>
          <w:sz w:val="22"/>
          <w:szCs w:val="22"/>
        </w:rPr>
        <w:t>Zrušení VŘ se nepovažuje za jednání ve smyslu ustanovení § 1729 odst. 1 NOZ a účastník VŘ nemá právo na náhradu škody ve smyslu ustanovení § 1729 odst. 2 citovaného zákona.</w:t>
      </w:r>
    </w:p>
    <w:p w:rsidR="00D215B7" w:rsidRDefault="004E020A" w:rsidP="00D215B7">
      <w:pPr>
        <w:pStyle w:val="Normlnweb"/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pStyle w:val="Normlnweb"/>
        <w:numPr>
          <w:ilvl w:val="0"/>
          <w:numId w:val="6"/>
        </w:numPr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Zrušení VŘ před posledním termínem pro předání nabídek Úřad uveřejní stejným způso</w:t>
      </w:r>
      <w:r>
        <w:rPr>
          <w:rFonts w:ascii="Arial" w:hAnsi="Arial" w:cs="Arial"/>
          <w:sz w:val="22"/>
          <w:szCs w:val="22"/>
        </w:rPr>
        <w:t>bem, kterým vyhlásil Oznámení o VŘ a jeho podmínkách, včetně lhůt.</w:t>
      </w:r>
    </w:p>
    <w:p w:rsidR="00D215B7" w:rsidRDefault="004E020A" w:rsidP="00D215B7">
      <w:pPr>
        <w:pStyle w:val="Normlnweb"/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pStyle w:val="Normlnweb"/>
        <w:numPr>
          <w:ilvl w:val="0"/>
          <w:numId w:val="6"/>
        </w:numPr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Účastníci VŘ nemají nárok na náhradu nákladů spojených s účastí ve VŘ.</w:t>
      </w:r>
    </w:p>
    <w:p w:rsidR="00D215B7" w:rsidRDefault="004E020A" w:rsidP="00D215B7">
      <w:pPr>
        <w:pStyle w:val="Normlnweb"/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pStyle w:val="Normlnweb"/>
        <w:numPr>
          <w:ilvl w:val="0"/>
          <w:numId w:val="6"/>
        </w:numPr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Všechny dokumenty, odesílané Úřadem dle tohoto Oznámení, budou zasílány poštou doporučeně s dodejkou do vlastních ru</w:t>
      </w:r>
      <w:r>
        <w:rPr>
          <w:rFonts w:ascii="Arial" w:hAnsi="Arial" w:cs="Arial"/>
          <w:sz w:val="22"/>
          <w:szCs w:val="22"/>
        </w:rPr>
        <w:t>kou na adresy pro doručování uvedené v nabídce, nebo v případě elektronického doručování prostřednictvím datových schránek na elektronické adresy uvedené v nabídce, pokud si je účastník nepřevezme osobně. V případě, že tyto dokumenty budou provozovatelem p</w:t>
      </w:r>
      <w:r>
        <w:rPr>
          <w:rFonts w:ascii="Arial" w:hAnsi="Arial" w:cs="Arial"/>
          <w:sz w:val="22"/>
          <w:szCs w:val="22"/>
        </w:rPr>
        <w:t xml:space="preserve">oštovních služeb vráceny Úřadu jako nedoručené, považuje se za den doručení takové zásilky třetí pracovní den po odeslání. Doručení do datové schránky se řídí ustanoveními zákona č. 300/2008 Sb., o elektronických úkonech a autorizované konverzi dokumentů, </w:t>
      </w:r>
      <w:r>
        <w:rPr>
          <w:rFonts w:ascii="Arial" w:hAnsi="Arial" w:cs="Arial"/>
          <w:sz w:val="22"/>
          <w:szCs w:val="22"/>
        </w:rPr>
        <w:t>ve znění pozdějších předpisů.</w:t>
      </w:r>
    </w:p>
    <w:p w:rsidR="00D215B7" w:rsidRDefault="004E020A" w:rsidP="00D215B7">
      <w:pPr>
        <w:ind w:left="142"/>
        <w:jc w:val="both"/>
        <w:rPr>
          <w:rFonts w:ascii="Arial" w:hAnsi="Arial" w:cs="Arial"/>
          <w:bCs/>
          <w:sz w:val="22"/>
          <w:szCs w:val="22"/>
        </w:rPr>
      </w:pPr>
    </w:p>
    <w:p w:rsidR="00D215B7" w:rsidRDefault="004E020A" w:rsidP="00D215B7">
      <w:pPr>
        <w:ind w:lef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Praze </w:t>
      </w:r>
      <w:proofErr w:type="gramStart"/>
      <w:r>
        <w:rPr>
          <w:rFonts w:ascii="Arial" w:hAnsi="Arial" w:cs="Arial"/>
          <w:sz w:val="22"/>
          <w:szCs w:val="22"/>
        </w:rPr>
        <w:t xml:space="preserve">dne  </w:t>
      </w:r>
      <w:r w:rsidR="00924375">
        <w:rPr>
          <w:rFonts w:ascii="Arial" w:hAnsi="Arial" w:cs="Arial"/>
          <w:sz w:val="22"/>
          <w:szCs w:val="22"/>
        </w:rPr>
        <w:t xml:space="preserve">9. </w:t>
      </w:r>
      <w:proofErr w:type="gramEnd"/>
      <w:r w:rsidR="00924375">
        <w:rPr>
          <w:rFonts w:ascii="Arial" w:hAnsi="Arial" w:cs="Arial"/>
          <w:sz w:val="22"/>
          <w:szCs w:val="22"/>
        </w:rPr>
        <w:t>11.</w:t>
      </w:r>
      <w:r>
        <w:rPr>
          <w:rFonts w:ascii="Arial" w:hAnsi="Arial" w:cs="Arial"/>
          <w:sz w:val="22"/>
          <w:szCs w:val="22"/>
        </w:rPr>
        <w:t xml:space="preserve"> 2018</w:t>
      </w:r>
    </w:p>
    <w:p w:rsidR="00D215B7" w:rsidRDefault="004E020A" w:rsidP="00F177B6">
      <w:pPr>
        <w:jc w:val="both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ind w:left="142"/>
        <w:jc w:val="both"/>
        <w:rPr>
          <w:rFonts w:ascii="Arial" w:hAnsi="Arial" w:cs="Arial"/>
          <w:sz w:val="22"/>
          <w:szCs w:val="22"/>
        </w:rPr>
      </w:pPr>
    </w:p>
    <w:p w:rsidR="00D215B7" w:rsidRDefault="004E020A" w:rsidP="00D215B7">
      <w:pPr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Mgr. Ivana Kubíčková</w:t>
      </w:r>
    </w:p>
    <w:p w:rsidR="00D215B7" w:rsidRDefault="004E020A" w:rsidP="00D215B7">
      <w:pPr>
        <w:ind w:left="5245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ředitelka odboru Hospodaření s majetkem státu Územního pracoviště v hl. m. Praze</w:t>
      </w:r>
    </w:p>
    <w:p w:rsidR="00D215B7" w:rsidRDefault="004E020A" w:rsidP="00D215B7">
      <w:pPr>
        <w:jc w:val="both"/>
        <w:rPr>
          <w:rFonts w:ascii="Arial" w:hAnsi="Arial" w:cs="Arial"/>
          <w:b/>
          <w:sz w:val="22"/>
          <w:szCs w:val="22"/>
        </w:rPr>
      </w:pPr>
    </w:p>
    <w:p w:rsidR="00D215B7" w:rsidRDefault="004E020A" w:rsidP="00D215B7">
      <w:pPr>
        <w:jc w:val="both"/>
        <w:rPr>
          <w:rFonts w:ascii="Arial" w:hAnsi="Arial" w:cs="Arial"/>
          <w:b/>
          <w:sz w:val="22"/>
          <w:szCs w:val="22"/>
        </w:rPr>
      </w:pPr>
    </w:p>
    <w:p w:rsidR="00D215B7" w:rsidRDefault="004E020A" w:rsidP="00D215B7">
      <w:pPr>
        <w:jc w:val="both"/>
        <w:rPr>
          <w:rFonts w:ascii="Arial" w:hAnsi="Arial" w:cs="Arial"/>
          <w:b/>
          <w:sz w:val="22"/>
          <w:szCs w:val="22"/>
        </w:rPr>
      </w:pPr>
    </w:p>
    <w:p w:rsidR="00D215B7" w:rsidRDefault="004E020A" w:rsidP="00D215B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Přílohy:</w:t>
      </w:r>
    </w:p>
    <w:p w:rsidR="00D215B7" w:rsidRDefault="004E020A" w:rsidP="00D215B7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podmínky výběrových řízení na pronájem majetku vyhlašovaných Úřadem pro zastupování státu ve věcech majetkových</w:t>
      </w:r>
    </w:p>
    <w:p w:rsidR="00D215B7" w:rsidRDefault="004E020A" w:rsidP="00D215B7">
      <w:pPr>
        <w:numPr>
          <w:ilvl w:val="0"/>
          <w:numId w:val="8"/>
        </w:numPr>
        <w:ind w:left="680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informace pro účastníky výběrového řízení a veřejnost k průběhu aukce </w:t>
      </w:r>
    </w:p>
    <w:p w:rsidR="00D215B7" w:rsidRDefault="004E020A" w:rsidP="00D215B7">
      <w:pPr>
        <w:numPr>
          <w:ilvl w:val="0"/>
          <w:numId w:val="8"/>
        </w:numPr>
        <w:ind w:left="680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nabídka a prohlášení účastníka výběrového řízení - fyzické a právnické </w:t>
      </w:r>
      <w:r>
        <w:rPr>
          <w:rFonts w:ascii="Arial" w:hAnsi="Arial" w:cs="Arial"/>
          <w:sz w:val="22"/>
          <w:szCs w:val="22"/>
        </w:rPr>
        <w:t>osoby</w:t>
      </w:r>
    </w:p>
    <w:p w:rsidR="00D215B7" w:rsidRDefault="004E020A" w:rsidP="00D215B7">
      <w:pPr>
        <w:numPr>
          <w:ilvl w:val="0"/>
          <w:numId w:val="8"/>
        </w:numPr>
        <w:ind w:left="682"/>
        <w:jc w:val="both"/>
      </w:pPr>
      <w:r>
        <w:rPr>
          <w:rFonts w:ascii="Arial" w:hAnsi="Arial" w:cs="Arial"/>
          <w:sz w:val="22"/>
          <w:szCs w:val="22"/>
        </w:rPr>
        <w:t xml:space="preserve"> návrh smlouvy o nájmu majetku</w:t>
      </w:r>
    </w:p>
    <w:p w:rsidR="00D215B7" w:rsidRDefault="004E020A" w:rsidP="002942C2">
      <w:pPr>
        <w:ind w:left="682"/>
        <w:jc w:val="both"/>
      </w:pPr>
    </w:p>
    <w:sectPr w:rsidR="00D215B7" w:rsidSect="00345881">
      <w:pgSz w:w="11906" w:h="16838"/>
      <w:pgMar w:top="851" w:right="1134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F5B6E"/>
    <w:multiLevelType w:val="hybridMultilevel"/>
    <w:tmpl w:val="9A74C408"/>
    <w:lvl w:ilvl="0" w:tplc="68368070">
      <w:start w:val="1"/>
      <w:numFmt w:val="decimal"/>
      <w:lvlText w:val="%1."/>
      <w:lvlJc w:val="left"/>
      <w:pPr>
        <w:ind w:left="76" w:hanging="360"/>
      </w:pPr>
    </w:lvl>
    <w:lvl w:ilvl="1" w:tplc="ED1CDA44">
      <w:start w:val="1"/>
      <w:numFmt w:val="lowerLetter"/>
      <w:lvlText w:val="%2."/>
      <w:lvlJc w:val="left"/>
      <w:pPr>
        <w:ind w:left="1440" w:hanging="360"/>
      </w:pPr>
    </w:lvl>
    <w:lvl w:ilvl="2" w:tplc="EBBAFF80">
      <w:start w:val="1"/>
      <w:numFmt w:val="lowerRoman"/>
      <w:lvlText w:val="%3."/>
      <w:lvlJc w:val="right"/>
      <w:pPr>
        <w:ind w:left="2160" w:hanging="180"/>
      </w:pPr>
    </w:lvl>
    <w:lvl w:ilvl="3" w:tplc="8FD4436A">
      <w:start w:val="1"/>
      <w:numFmt w:val="decimal"/>
      <w:lvlText w:val="%4."/>
      <w:lvlJc w:val="left"/>
      <w:pPr>
        <w:ind w:left="2880" w:hanging="360"/>
      </w:pPr>
    </w:lvl>
    <w:lvl w:ilvl="4" w:tplc="970ACECA">
      <w:start w:val="1"/>
      <w:numFmt w:val="lowerLetter"/>
      <w:lvlText w:val="%5."/>
      <w:lvlJc w:val="left"/>
      <w:pPr>
        <w:ind w:left="3600" w:hanging="360"/>
      </w:pPr>
    </w:lvl>
    <w:lvl w:ilvl="5" w:tplc="B0E00EA4">
      <w:start w:val="1"/>
      <w:numFmt w:val="lowerRoman"/>
      <w:lvlText w:val="%6."/>
      <w:lvlJc w:val="right"/>
      <w:pPr>
        <w:ind w:left="4320" w:hanging="180"/>
      </w:pPr>
    </w:lvl>
    <w:lvl w:ilvl="6" w:tplc="E93416AC">
      <w:start w:val="1"/>
      <w:numFmt w:val="decimal"/>
      <w:lvlText w:val="%7."/>
      <w:lvlJc w:val="left"/>
      <w:pPr>
        <w:ind w:left="5040" w:hanging="360"/>
      </w:pPr>
    </w:lvl>
    <w:lvl w:ilvl="7" w:tplc="316A39F0">
      <w:start w:val="1"/>
      <w:numFmt w:val="lowerLetter"/>
      <w:lvlText w:val="%8."/>
      <w:lvlJc w:val="left"/>
      <w:pPr>
        <w:ind w:left="5760" w:hanging="360"/>
      </w:pPr>
    </w:lvl>
    <w:lvl w:ilvl="8" w:tplc="29B0A07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30205"/>
    <w:multiLevelType w:val="hybridMultilevel"/>
    <w:tmpl w:val="3C5AD1D6"/>
    <w:lvl w:ilvl="0" w:tplc="AE36CDB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1E019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75848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B7202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3A434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F4CDA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A6CFA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56C09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2DC50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CA5440E"/>
    <w:multiLevelType w:val="hybridMultilevel"/>
    <w:tmpl w:val="FDA08198"/>
    <w:lvl w:ilvl="0" w:tplc="9ECC85D0">
      <w:start w:val="1"/>
      <w:numFmt w:val="decimal"/>
      <w:lvlText w:val="%1."/>
      <w:lvlJc w:val="left"/>
      <w:pPr>
        <w:ind w:left="99" w:hanging="360"/>
      </w:pPr>
      <w:rPr>
        <w:rFonts w:cs="Times New Roman"/>
      </w:rPr>
    </w:lvl>
    <w:lvl w:ilvl="1" w:tplc="04CEC6A8">
      <w:start w:val="1"/>
      <w:numFmt w:val="lowerLetter"/>
      <w:lvlText w:val="%2."/>
      <w:lvlJc w:val="left"/>
      <w:pPr>
        <w:ind w:left="819" w:hanging="360"/>
      </w:pPr>
      <w:rPr>
        <w:rFonts w:cs="Times New Roman"/>
      </w:rPr>
    </w:lvl>
    <w:lvl w:ilvl="2" w:tplc="9314F3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FBC86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F24C9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C565E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DE7A7C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8EE5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CD87F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6207168"/>
    <w:multiLevelType w:val="hybridMultilevel"/>
    <w:tmpl w:val="F726FE48"/>
    <w:lvl w:ilvl="0" w:tplc="55D40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A72842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FF806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1122D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6185D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DE2D3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B981B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AB2CF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BCC8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4964FC1"/>
    <w:multiLevelType w:val="hybridMultilevel"/>
    <w:tmpl w:val="74B83DAE"/>
    <w:lvl w:ilvl="0" w:tplc="153AD3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 w:tplc="3C1EA9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52686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E5AC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394B6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6A0A9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E52F9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A38B8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0642E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7F7701B"/>
    <w:multiLevelType w:val="hybridMultilevel"/>
    <w:tmpl w:val="12A6E8AE"/>
    <w:lvl w:ilvl="0" w:tplc="306AB0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810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C0FC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64DC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447DA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F810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7C4E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26EB6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8CA1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5B4E56"/>
    <w:multiLevelType w:val="multilevel"/>
    <w:tmpl w:val="6AACD34C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cs-CZ" w:eastAsia="cs-CZ" w:bidi="cs-CZ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4C1C1F92"/>
    <w:multiLevelType w:val="hybridMultilevel"/>
    <w:tmpl w:val="4EF6AB66"/>
    <w:lvl w:ilvl="0" w:tplc="807A47F2">
      <w:start w:val="1"/>
      <w:numFmt w:val="decimal"/>
      <w:lvlText w:val="%1."/>
      <w:lvlJc w:val="left"/>
      <w:pPr>
        <w:ind w:left="76" w:hanging="360"/>
      </w:pPr>
    </w:lvl>
    <w:lvl w:ilvl="1" w:tplc="8940DDFC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8B047E70">
      <w:start w:val="1"/>
      <w:numFmt w:val="lowerRoman"/>
      <w:lvlText w:val="%3."/>
      <w:lvlJc w:val="right"/>
      <w:pPr>
        <w:ind w:left="2160" w:hanging="180"/>
      </w:pPr>
    </w:lvl>
    <w:lvl w:ilvl="3" w:tplc="25F69B9A">
      <w:start w:val="1"/>
      <w:numFmt w:val="decimal"/>
      <w:lvlText w:val="%4."/>
      <w:lvlJc w:val="left"/>
      <w:pPr>
        <w:ind w:left="2880" w:hanging="360"/>
      </w:pPr>
    </w:lvl>
    <w:lvl w:ilvl="4" w:tplc="FBD2746A">
      <w:start w:val="1"/>
      <w:numFmt w:val="lowerLetter"/>
      <w:lvlText w:val="%5."/>
      <w:lvlJc w:val="left"/>
      <w:pPr>
        <w:ind w:left="3600" w:hanging="360"/>
      </w:pPr>
    </w:lvl>
    <w:lvl w:ilvl="5" w:tplc="A2C4C3A8">
      <w:start w:val="1"/>
      <w:numFmt w:val="lowerRoman"/>
      <w:lvlText w:val="%6."/>
      <w:lvlJc w:val="right"/>
      <w:pPr>
        <w:ind w:left="4320" w:hanging="180"/>
      </w:pPr>
    </w:lvl>
    <w:lvl w:ilvl="6" w:tplc="8E8E74E8">
      <w:start w:val="1"/>
      <w:numFmt w:val="decimal"/>
      <w:lvlText w:val="%7."/>
      <w:lvlJc w:val="left"/>
      <w:pPr>
        <w:ind w:left="5040" w:hanging="360"/>
      </w:pPr>
    </w:lvl>
    <w:lvl w:ilvl="7" w:tplc="4A24DA98">
      <w:start w:val="1"/>
      <w:numFmt w:val="lowerLetter"/>
      <w:lvlText w:val="%8."/>
      <w:lvlJc w:val="left"/>
      <w:pPr>
        <w:ind w:left="5760" w:hanging="360"/>
      </w:pPr>
    </w:lvl>
    <w:lvl w:ilvl="8" w:tplc="8C44AFD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2D3A26"/>
    <w:multiLevelType w:val="hybridMultilevel"/>
    <w:tmpl w:val="215C1B56"/>
    <w:lvl w:ilvl="0" w:tplc="C2B8912E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plc="176A96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B8C68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2A4B2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C96E9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5F2B4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4D2B2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64868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A6ABC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E69383F"/>
    <w:multiLevelType w:val="hybridMultilevel"/>
    <w:tmpl w:val="E668AA5C"/>
    <w:lvl w:ilvl="0" w:tplc="37541700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sz w:val="22"/>
        <w:szCs w:val="22"/>
      </w:rPr>
    </w:lvl>
    <w:lvl w:ilvl="1" w:tplc="B8E6DC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BCE7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E3A85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7682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422DD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9F83F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4EEA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55C7F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EB1594B"/>
    <w:multiLevelType w:val="hybridMultilevel"/>
    <w:tmpl w:val="37A8A57C"/>
    <w:lvl w:ilvl="0" w:tplc="9B9C1806">
      <w:start w:val="1"/>
      <w:numFmt w:val="decimal"/>
      <w:lvlText w:val="%1."/>
      <w:lvlJc w:val="left"/>
      <w:pPr>
        <w:ind w:left="720" w:hanging="360"/>
      </w:pPr>
    </w:lvl>
    <w:lvl w:ilvl="1" w:tplc="DCC4DCFA">
      <w:start w:val="1"/>
      <w:numFmt w:val="lowerLetter"/>
      <w:lvlText w:val="%2."/>
      <w:lvlJc w:val="left"/>
      <w:pPr>
        <w:ind w:left="1440" w:hanging="360"/>
      </w:pPr>
    </w:lvl>
    <w:lvl w:ilvl="2" w:tplc="152EC490">
      <w:start w:val="1"/>
      <w:numFmt w:val="lowerRoman"/>
      <w:lvlText w:val="%3."/>
      <w:lvlJc w:val="right"/>
      <w:pPr>
        <w:ind w:left="2160" w:hanging="180"/>
      </w:pPr>
    </w:lvl>
    <w:lvl w:ilvl="3" w:tplc="6E7A9906">
      <w:start w:val="1"/>
      <w:numFmt w:val="decimal"/>
      <w:lvlText w:val="%4."/>
      <w:lvlJc w:val="left"/>
      <w:pPr>
        <w:ind w:left="2880" w:hanging="360"/>
      </w:pPr>
    </w:lvl>
    <w:lvl w:ilvl="4" w:tplc="103AD8D6">
      <w:start w:val="1"/>
      <w:numFmt w:val="lowerLetter"/>
      <w:lvlText w:val="%5."/>
      <w:lvlJc w:val="left"/>
      <w:pPr>
        <w:ind w:left="3600" w:hanging="360"/>
      </w:pPr>
    </w:lvl>
    <w:lvl w:ilvl="5" w:tplc="42FC0E6C">
      <w:start w:val="1"/>
      <w:numFmt w:val="lowerRoman"/>
      <w:lvlText w:val="%6."/>
      <w:lvlJc w:val="right"/>
      <w:pPr>
        <w:ind w:left="4320" w:hanging="180"/>
      </w:pPr>
    </w:lvl>
    <w:lvl w:ilvl="6" w:tplc="8160C200">
      <w:start w:val="1"/>
      <w:numFmt w:val="decimal"/>
      <w:lvlText w:val="%7."/>
      <w:lvlJc w:val="left"/>
      <w:pPr>
        <w:ind w:left="5040" w:hanging="360"/>
      </w:pPr>
    </w:lvl>
    <w:lvl w:ilvl="7" w:tplc="F00486EC">
      <w:start w:val="1"/>
      <w:numFmt w:val="lowerLetter"/>
      <w:lvlText w:val="%8."/>
      <w:lvlJc w:val="left"/>
      <w:pPr>
        <w:ind w:left="5760" w:hanging="360"/>
      </w:pPr>
    </w:lvl>
    <w:lvl w:ilvl="8" w:tplc="944CCBF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4D4558"/>
    <w:multiLevelType w:val="hybridMultilevel"/>
    <w:tmpl w:val="86E47864"/>
    <w:lvl w:ilvl="0" w:tplc="8926ECEA">
      <w:numFmt w:val="bullet"/>
      <w:lvlText w:val="-"/>
      <w:lvlJc w:val="left"/>
      <w:pPr>
        <w:ind w:left="720" w:hanging="360"/>
      </w:pPr>
      <w:rPr>
        <w:rFonts w:ascii="Arial" w:eastAsia="Arial" w:hAnsi="Arial" w:cs="Times New Roman" w:hint="default"/>
      </w:rPr>
    </w:lvl>
    <w:lvl w:ilvl="1" w:tplc="80D62D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BA7A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E286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1CAF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62E2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42FD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36DFF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50C2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013E2D"/>
    <w:multiLevelType w:val="hybridMultilevel"/>
    <w:tmpl w:val="BBDC9E6E"/>
    <w:lvl w:ilvl="0" w:tplc="01FC7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color w:val="auto"/>
        <w:sz w:val="22"/>
        <w:szCs w:val="22"/>
      </w:rPr>
    </w:lvl>
    <w:lvl w:ilvl="1" w:tplc="172692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DACBC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52E9C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D8CC4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19640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38DE0A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D3A00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09EAD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375"/>
    <w:rsid w:val="004E020A"/>
    <w:rsid w:val="00924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semiHidden/>
    <w:unhideWhenUsed/>
    <w:rsid w:val="00D215B7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D215B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215B7"/>
    <w:pPr>
      <w:jc w:val="both"/>
    </w:pPr>
    <w:rPr>
      <w:sz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215B7"/>
    <w:rPr>
      <w:rFonts w:ascii="Times New Roman" w:eastAsia="Times New Roman" w:hAnsi="Times New Roman" w:cs="Times New Roman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D215B7"/>
    <w:pPr>
      <w:spacing w:before="240"/>
      <w:ind w:left="360"/>
      <w:jc w:val="both"/>
    </w:pPr>
    <w:rPr>
      <w:rFonts w:ascii="Arial" w:hAnsi="Arial" w:cs="Arial"/>
      <w:sz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D215B7"/>
    <w:rPr>
      <w:rFonts w:ascii="Arial" w:eastAsia="Times New Roman" w:hAnsi="Arial" w:cs="Arial"/>
      <w:szCs w:val="24"/>
      <w:lang w:eastAsia="cs-CZ"/>
    </w:rPr>
  </w:style>
  <w:style w:type="paragraph" w:styleId="Odstavecseseznamem">
    <w:name w:val="List Paragraph"/>
    <w:basedOn w:val="Normln"/>
    <w:qFormat/>
    <w:rsid w:val="00D215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1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37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semiHidden/>
    <w:unhideWhenUsed/>
    <w:rsid w:val="00D215B7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D215B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215B7"/>
    <w:pPr>
      <w:jc w:val="both"/>
    </w:pPr>
    <w:rPr>
      <w:sz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215B7"/>
    <w:rPr>
      <w:rFonts w:ascii="Times New Roman" w:eastAsia="Times New Roman" w:hAnsi="Times New Roman" w:cs="Times New Roman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D215B7"/>
    <w:pPr>
      <w:spacing w:before="240"/>
      <w:ind w:left="360"/>
      <w:jc w:val="both"/>
    </w:pPr>
    <w:rPr>
      <w:rFonts w:ascii="Arial" w:hAnsi="Arial" w:cs="Arial"/>
      <w:sz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D215B7"/>
    <w:rPr>
      <w:rFonts w:ascii="Arial" w:eastAsia="Times New Roman" w:hAnsi="Arial" w:cs="Arial"/>
      <w:szCs w:val="24"/>
      <w:lang w:eastAsia="cs-CZ"/>
    </w:rPr>
  </w:style>
  <w:style w:type="paragraph" w:styleId="Odstavecseseznamem">
    <w:name w:val="List Paragraph"/>
    <w:basedOn w:val="Normln"/>
    <w:qFormat/>
    <w:rsid w:val="00D215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1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37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zsvm.cz/nab&#237;dka-majetku-274-0-8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1952</Words>
  <Characters>11521</Characters>
  <Application>Microsoft Office Word</Application>
  <DocSecurity>0</DocSecurity>
  <Lines>96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13447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gronatova</cp:lastModifiedBy>
  <cp:revision>18</cp:revision>
  <cp:lastPrinted>2018-11-07T14:08:00Z</cp:lastPrinted>
  <dcterms:created xsi:type="dcterms:W3CDTF">2018-11-06T14:10:00Z</dcterms:created>
  <dcterms:modified xsi:type="dcterms:W3CDTF">2018-11-09T08:30:00Z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/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UZSVM/A/31062/2017-HMU2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VŘ s aukcí na pronájem Veleslavína</vt:lpwstr>
  </property>
  <property fmtid="{D5CDD505-2E9C-101B-9397-08002B2CF9AE}" pid="37" name="CUSTOM.VLASTNIK_CISLO_DS">
    <vt:lpwstr>96vaa2e</vt:lpwstr>
  </property>
  <property fmtid="{D5CDD505-2E9C-101B-9397-08002B2CF9AE}" pid="38" name="CUSTOM.VLASTNIK_FAX">
    <vt:lpwstr/>
  </property>
  <property fmtid="{D5CDD505-2E9C-101B-9397-08002B2CF9AE}" pid="39" name="CUSTOM.VLASTNIK_FUNKCE">
    <vt:lpwstr>referent</vt:lpwstr>
  </property>
  <property fmtid="{D5CDD505-2E9C-101B-9397-08002B2CF9AE}" pid="40" name="CUSTOM.VLASTNIK_JMENO">
    <vt:lpwstr>Volfová Jitka, Mgr.</vt:lpwstr>
  </property>
  <property fmtid="{D5CDD505-2E9C-101B-9397-08002B2CF9AE}" pid="41" name="CUSTOM.VLASTNIK_JMENO_TISK">
    <vt:lpwstr/>
  </property>
  <property fmtid="{D5CDD505-2E9C-101B-9397-08002B2CF9AE}" pid="42" name="CUSTOM.VLASTNIK_MAIL">
    <vt:lpwstr>Jitka.Volfova1@uzsvm.cz</vt:lpwstr>
  </property>
  <property fmtid="{D5CDD505-2E9C-101B-9397-08002B2CF9AE}" pid="43" name="CUSTOM.VLASTNIK_TELEFON">
    <vt:lpwstr>+420 225 776 608</vt:lpwstr>
  </property>
  <property fmtid="{D5CDD505-2E9C-101B-9397-08002B2CF9AE}" pid="44" name="CUSTOM.VYTVOREN_DNE">
    <vt:lpwstr>06.11.2018</vt:lpwstr>
  </property>
  <property fmtid="{D5CDD505-2E9C-101B-9397-08002B2CF9AE}" pid="45" name="KOD.KOD_CJ">
    <vt:lpwstr>UZSVM/A/49714/2018-HMU2</vt:lpwstr>
  </property>
  <property fmtid="{D5CDD505-2E9C-101B-9397-08002B2CF9AE}" pid="46" name="KOD.KOD_EVC">
    <vt:lpwstr>96028/A/2018-HMU2</vt:lpwstr>
  </property>
  <property fmtid="{D5CDD505-2E9C-101B-9397-08002B2CF9AE}" pid="47" name="KOD.KOD_EVC_BARCODE">
    <vt:lpwstr>µ#96028/A/2018-HMU2@r¸</vt:lpwstr>
  </property>
  <property fmtid="{D5CDD505-2E9C-101B-9397-08002B2CF9AE}" pid="48" name="KOD.KOD_IU_CODE">
    <vt:lpwstr>9325</vt:lpwstr>
  </property>
  <property fmtid="{D5CDD505-2E9C-101B-9397-08002B2CF9AE}" pid="49" name="KOD.KOD_IU_SHORT">
    <vt:lpwstr>HMU2</vt:lpwstr>
  </property>
  <property fmtid="{D5CDD505-2E9C-101B-9397-08002B2CF9AE}" pid="50" name="KOD.KOD_IU_TXT">
    <vt:lpwstr>oddělení Hospodaření s majetkem v účetnictví II.</vt:lpwstr>
  </property>
  <property fmtid="{D5CDD505-2E9C-101B-9397-08002B2CF9AE}" pid="51" name="KOD.OBJECT_GUID">
    <vt:lpwstr>9a257d14-63d8-48cb-83fa-e69062daf90e</vt:lpwstr>
  </property>
  <property fmtid="{D5CDD505-2E9C-101B-9397-08002B2CF9AE}" pid="52" name="KrbDmsIdForm">
    <vt:lpwstr>9a257d14-63d8-48cb-83fa-e69062daf90e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