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65E" w:rsidRDefault="00D11F04" w:rsidP="00CE765E">
      <w:pPr>
        <w:rPr>
          <w:rFonts w:ascii="Arial" w:hAnsi="Arial" w:cs="Arial"/>
          <w:sz w:val="72"/>
          <w:szCs w:val="72"/>
        </w:rPr>
      </w:pPr>
      <w:r>
        <w:rPr>
          <w:rFonts w:ascii="Code 128 Notext" w:hAnsi="Code 128 Notext" w:cs="Arial" w:hint="eastAsia"/>
          <w:noProof/>
          <w:sz w:val="72"/>
          <w:szCs w:val="72"/>
        </w:rPr>
        <w:drawing>
          <wp:inline distT="0" distB="0" distL="0" distR="0">
            <wp:extent cx="3400425" cy="306705"/>
            <wp:effectExtent l="0" t="0" r="0" b="0"/>
            <wp:docPr id="100001" name="KOD.KOD_EVC_BA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88032" name=""/>
                    <pic:cNvPicPr>
                      <a:picLocks noChangeAspect="1"/>
                    </pic:cNvPicPr>
                  </pic:nvPicPr>
                  <pic:blipFill>
                    <a:blip r:embed="rId5"/>
                    <a:stretch>
                      <a:fillRect/>
                    </a:stretch>
                  </pic:blipFill>
                  <pic:spPr>
                    <a:xfrm>
                      <a:off x="0" y="0"/>
                      <a:ext cx="3400425" cy="306705"/>
                    </a:xfrm>
                    <a:prstGeom prst="rect">
                      <a:avLst/>
                    </a:prstGeom>
                  </pic:spPr>
                </pic:pic>
              </a:graphicData>
            </a:graphic>
          </wp:inline>
        </w:drawing>
      </w:r>
    </w:p>
    <w:p w:rsidR="007A662F" w:rsidRPr="008E2E34" w:rsidRDefault="00D11F04" w:rsidP="007A662F">
      <w:pPr>
        <w:pStyle w:val="Bezmezer"/>
        <w:rPr>
          <w:rFonts w:ascii="Arial" w:hAnsi="Arial" w:cs="Arial"/>
          <w:sz w:val="18"/>
          <w:szCs w:val="18"/>
        </w:rPr>
      </w:pPr>
      <w:r w:rsidRPr="008E2E34">
        <w:rPr>
          <w:rFonts w:ascii="Arial" w:hAnsi="Arial" w:cs="Arial"/>
          <w:sz w:val="18"/>
          <w:szCs w:val="18"/>
        </w:rPr>
        <w:fldChar w:fldCharType="begin"/>
      </w:r>
      <w:r w:rsidRPr="008E2E34">
        <w:rPr>
          <w:rFonts w:ascii="Arial" w:hAnsi="Arial" w:cs="Arial"/>
          <w:sz w:val="18"/>
          <w:szCs w:val="18"/>
        </w:rPr>
        <w:instrText xml:space="preserve"> DOCPROPERTY  KOD.KOD_EVC  \* MERGEFORMAT </w:instrText>
      </w:r>
      <w:r w:rsidRPr="008E2E34">
        <w:rPr>
          <w:rFonts w:ascii="Arial" w:hAnsi="Arial" w:cs="Arial"/>
          <w:sz w:val="18"/>
          <w:szCs w:val="18"/>
        </w:rPr>
        <w:fldChar w:fldCharType="separate"/>
      </w:r>
      <w:r w:rsidR="00D066F0">
        <w:rPr>
          <w:rFonts w:ascii="Arial" w:hAnsi="Arial" w:cs="Arial"/>
          <w:sz w:val="18"/>
          <w:szCs w:val="18"/>
        </w:rPr>
        <w:t>3120/ULN/2021-ULNM</w:t>
      </w:r>
      <w:r w:rsidRPr="008E2E34">
        <w:rPr>
          <w:rFonts w:ascii="Arial" w:hAnsi="Arial" w:cs="Arial"/>
          <w:sz w:val="18"/>
          <w:szCs w:val="18"/>
        </w:rPr>
        <w:fldChar w:fldCharType="end"/>
      </w:r>
      <w:r w:rsidRPr="008E2E34">
        <w:rPr>
          <w:rFonts w:ascii="Arial" w:hAnsi="Arial" w:cs="Arial"/>
          <w:sz w:val="18"/>
          <w:szCs w:val="18"/>
        </w:rPr>
        <w:t xml:space="preserve"> </w:t>
      </w:r>
    </w:p>
    <w:p w:rsidR="00D45E56" w:rsidRPr="008E2E34" w:rsidRDefault="00D11F04" w:rsidP="007A662F">
      <w:pPr>
        <w:pStyle w:val="Bezmezer"/>
        <w:rPr>
          <w:rFonts w:ascii="Arial" w:hAnsi="Arial" w:cs="Arial"/>
          <w:sz w:val="18"/>
          <w:szCs w:val="18"/>
        </w:rPr>
      </w:pPr>
      <w:r w:rsidRPr="008E2E34">
        <w:rPr>
          <w:rFonts w:ascii="Arial" w:hAnsi="Arial" w:cs="Arial"/>
          <w:sz w:val="18"/>
          <w:szCs w:val="18"/>
        </w:rPr>
        <w:t xml:space="preserve">Čj.: </w:t>
      </w:r>
      <w:r w:rsidR="007A662F" w:rsidRPr="008E2E34">
        <w:rPr>
          <w:rFonts w:ascii="Arial" w:hAnsi="Arial" w:cs="Arial"/>
          <w:sz w:val="18"/>
          <w:szCs w:val="18"/>
        </w:rPr>
        <w:fldChar w:fldCharType="begin"/>
      </w:r>
      <w:r w:rsidR="007A662F" w:rsidRPr="008E2E34">
        <w:rPr>
          <w:rFonts w:ascii="Arial" w:hAnsi="Arial" w:cs="Arial"/>
          <w:sz w:val="18"/>
          <w:szCs w:val="18"/>
        </w:rPr>
        <w:instrText xml:space="preserve"> DOCPROPERTY  KOD.KOD_CJ  \* MERGEFORMAT </w:instrText>
      </w:r>
      <w:r w:rsidR="007A662F" w:rsidRPr="008E2E34">
        <w:rPr>
          <w:rFonts w:ascii="Arial" w:hAnsi="Arial" w:cs="Arial"/>
          <w:sz w:val="18"/>
          <w:szCs w:val="18"/>
        </w:rPr>
        <w:fldChar w:fldCharType="separate"/>
      </w:r>
      <w:r w:rsidR="007A662F" w:rsidRPr="008E2E34">
        <w:rPr>
          <w:rFonts w:ascii="Arial" w:hAnsi="Arial" w:cs="Arial"/>
          <w:sz w:val="18"/>
          <w:szCs w:val="18"/>
        </w:rPr>
        <w:t>UZSVM/ULN/2943/2021-ULNM</w:t>
      </w:r>
      <w:r w:rsidR="007A662F" w:rsidRPr="008E2E34">
        <w:rPr>
          <w:rFonts w:ascii="Arial" w:hAnsi="Arial" w:cs="Arial"/>
          <w:sz w:val="18"/>
          <w:szCs w:val="18"/>
        </w:rPr>
        <w:fldChar w:fldCharType="end"/>
      </w:r>
    </w:p>
    <w:p w:rsidR="00EA1E42" w:rsidRDefault="00D11F04" w:rsidP="00EA1E42">
      <w:pPr>
        <w:widowControl w:val="0"/>
        <w:ind w:right="282"/>
        <w:jc w:val="center"/>
        <w:rPr>
          <w:rFonts w:ascii="Arial" w:eastAsia="Arial" w:hAnsi="Arial" w:cs="Arial"/>
          <w:b/>
          <w:bCs/>
          <w:spacing w:val="60"/>
          <w:sz w:val="36"/>
          <w:szCs w:val="36"/>
        </w:rPr>
      </w:pPr>
      <w:r>
        <w:rPr>
          <w:rFonts w:ascii="Arial" w:eastAsia="Arial" w:hAnsi="Arial" w:cs="Arial"/>
          <w:b/>
          <w:bCs/>
          <w:spacing w:val="60"/>
          <w:sz w:val="36"/>
          <w:szCs w:val="36"/>
        </w:rPr>
        <w:t>AUKČNÍ VYHLÁŠKA</w:t>
      </w:r>
    </w:p>
    <w:p w:rsidR="00EA1E42" w:rsidRDefault="00EA1E42" w:rsidP="00EA1E42">
      <w:pPr>
        <w:widowControl w:val="0"/>
        <w:jc w:val="center"/>
        <w:rPr>
          <w:rFonts w:ascii="Arial" w:eastAsia="Arial" w:hAnsi="Arial" w:cs="Arial"/>
          <w:sz w:val="22"/>
          <w:szCs w:val="22"/>
        </w:rPr>
      </w:pPr>
    </w:p>
    <w:p w:rsidR="00EA1E42" w:rsidRPr="00A12A8A" w:rsidRDefault="00D11F04" w:rsidP="00EA1E42">
      <w:pPr>
        <w:widowControl w:val="0"/>
        <w:jc w:val="center"/>
        <w:rPr>
          <w:rFonts w:ascii="Arial" w:eastAsia="Arial" w:hAnsi="Arial" w:cs="Arial"/>
          <w:sz w:val="22"/>
          <w:szCs w:val="22"/>
        </w:rPr>
      </w:pPr>
      <w:r w:rsidRPr="00A12A8A">
        <w:rPr>
          <w:rFonts w:ascii="Arial" w:eastAsia="Arial" w:hAnsi="Arial" w:cs="Arial"/>
          <w:sz w:val="22"/>
          <w:szCs w:val="22"/>
        </w:rPr>
        <w:t xml:space="preserve">Elektronická aukce se řídí platným Aukčním řádem, není-li stanoveno v této Aukční vyhlášce jinak. Aukční řád je v elektronické podobě uveřejněn na webových stránkách </w:t>
      </w:r>
      <w:hyperlink r:id="rId6" w:history="1">
        <w:r w:rsidRPr="00A12A8A">
          <w:rPr>
            <w:rStyle w:val="Hypertextovodkaz"/>
            <w:rFonts w:ascii="Arial" w:eastAsia="Arial" w:hAnsi="Arial" w:cs="Arial"/>
            <w:sz w:val="22"/>
            <w:szCs w:val="22"/>
          </w:rPr>
          <w:t>www.nabidkamajetku.cz</w:t>
        </w:r>
      </w:hyperlink>
      <w:r w:rsidRPr="00A12A8A">
        <w:rPr>
          <w:rFonts w:ascii="Arial" w:eastAsia="Arial" w:hAnsi="Arial" w:cs="Arial"/>
          <w:sz w:val="22"/>
          <w:szCs w:val="22"/>
        </w:rPr>
        <w:t>.</w:t>
      </w:r>
    </w:p>
    <w:p w:rsidR="00EA1E42" w:rsidRDefault="00EA1E42" w:rsidP="00EA1E42">
      <w:pPr>
        <w:jc w:val="center"/>
        <w:rPr>
          <w:rFonts w:ascii="Arial" w:eastAsiaTheme="minorHAnsi" w:hAnsi="Arial" w:cs="Arial"/>
          <w:b/>
        </w:rPr>
      </w:pPr>
      <w:bookmarkStart w:id="0" w:name="bookmark2"/>
    </w:p>
    <w:p w:rsidR="00EA1E42" w:rsidRDefault="00EA1E42" w:rsidP="00EA1E42">
      <w:pPr>
        <w:jc w:val="center"/>
        <w:rPr>
          <w:rFonts w:ascii="Arial" w:hAnsi="Arial" w:cs="Arial"/>
          <w:b/>
        </w:rPr>
      </w:pPr>
    </w:p>
    <w:p w:rsidR="00EA1E42" w:rsidRDefault="00D11F04" w:rsidP="00EA1E42">
      <w:pPr>
        <w:jc w:val="center"/>
        <w:rPr>
          <w:rFonts w:ascii="Arial" w:hAnsi="Arial" w:cs="Arial"/>
          <w:b/>
        </w:rPr>
      </w:pPr>
      <w:r>
        <w:rPr>
          <w:rFonts w:ascii="Arial" w:hAnsi="Arial" w:cs="Arial"/>
          <w:b/>
        </w:rPr>
        <w:t>I.</w:t>
      </w:r>
    </w:p>
    <w:p w:rsidR="00EA1E42" w:rsidRPr="00A12A8A" w:rsidRDefault="00D11F04" w:rsidP="00EA1E42">
      <w:pPr>
        <w:jc w:val="center"/>
        <w:rPr>
          <w:rFonts w:ascii="Arial" w:hAnsi="Arial" w:cs="Arial"/>
          <w:b/>
          <w:sz w:val="22"/>
          <w:szCs w:val="22"/>
        </w:rPr>
      </w:pPr>
      <w:r w:rsidRPr="00A12A8A">
        <w:rPr>
          <w:rFonts w:ascii="Arial" w:hAnsi="Arial" w:cs="Arial"/>
          <w:b/>
          <w:sz w:val="22"/>
          <w:szCs w:val="22"/>
        </w:rPr>
        <w:t xml:space="preserve">Termín konání </w:t>
      </w:r>
      <w:bookmarkEnd w:id="0"/>
      <w:r w:rsidRPr="00A12A8A">
        <w:rPr>
          <w:rFonts w:ascii="Arial" w:hAnsi="Arial" w:cs="Arial"/>
          <w:b/>
          <w:sz w:val="22"/>
          <w:szCs w:val="22"/>
        </w:rPr>
        <w:t>elektronické aukce</w:t>
      </w:r>
    </w:p>
    <w:p w:rsidR="00EA1E42" w:rsidRDefault="00EA1E42" w:rsidP="00EA1E42">
      <w:pPr>
        <w:jc w:val="center"/>
        <w:rPr>
          <w:rFonts w:ascii="Arial" w:hAnsi="Arial" w:cs="Arial"/>
          <w:b/>
        </w:rPr>
      </w:pPr>
    </w:p>
    <w:p w:rsidR="00EA1E42" w:rsidRDefault="00D11F04" w:rsidP="00EA1E42">
      <w:pPr>
        <w:widowControl w:val="0"/>
        <w:jc w:val="both"/>
        <w:rPr>
          <w:rFonts w:ascii="Arial" w:hAnsi="Arial" w:cs="Arial"/>
        </w:rPr>
      </w:pPr>
      <w:r w:rsidRPr="00A12A8A">
        <w:rPr>
          <w:rFonts w:ascii="Arial" w:eastAsia="Arial" w:hAnsi="Arial" w:cs="Arial"/>
          <w:sz w:val="22"/>
          <w:szCs w:val="22"/>
        </w:rPr>
        <w:t xml:space="preserve">Touto „Aukční vyhláškou" se vyhlašuje konání elektronické aukce prostřednictvím Elektronického aukčního systému </w:t>
      </w:r>
      <w:r w:rsidRPr="00A12A8A">
        <w:rPr>
          <w:rFonts w:ascii="Arial" w:hAnsi="Arial" w:cs="Arial"/>
          <w:sz w:val="22"/>
          <w:szCs w:val="22"/>
        </w:rPr>
        <w:t>Správce: Úřadu pro zastupování státu ve věcech majetkových, se sídlem Rašínovo nábřeží 390/42, 128 00 Praha 2, IČO: 69797111</w:t>
      </w:r>
      <w:r w:rsidRPr="00A12A8A">
        <w:rPr>
          <w:rFonts w:ascii="Arial" w:hAnsi="Arial" w:cs="Arial"/>
          <w:sz w:val="22"/>
          <w:szCs w:val="22"/>
        </w:rPr>
        <w:t xml:space="preserve">, dostupného na webových stránkách </w:t>
      </w:r>
      <w:hyperlink r:id="rId7" w:history="1">
        <w:r w:rsidRPr="00A12A8A">
          <w:rPr>
            <w:rStyle w:val="Hypertextovodkaz"/>
            <w:rFonts w:ascii="Arial" w:hAnsi="Arial" w:cs="Arial"/>
            <w:sz w:val="22"/>
            <w:szCs w:val="22"/>
          </w:rPr>
          <w:t>www.nabidkamajetku.cz</w:t>
        </w:r>
      </w:hyperlink>
      <w:r>
        <w:rPr>
          <w:rFonts w:ascii="Arial" w:hAnsi="Arial" w:cs="Arial"/>
        </w:rPr>
        <w:t xml:space="preserve">. </w:t>
      </w:r>
    </w:p>
    <w:p w:rsidR="00EA1E42" w:rsidRDefault="00EA1E42" w:rsidP="00EA1E42">
      <w:pPr>
        <w:widowControl w:val="0"/>
        <w:jc w:val="both"/>
        <w:rPr>
          <w:rFonts w:ascii="Arial" w:eastAsia="Arial" w:hAnsi="Arial" w:cs="Arial"/>
        </w:rPr>
      </w:pPr>
    </w:p>
    <w:p w:rsidR="00EA1E42" w:rsidRPr="00A12A8A" w:rsidRDefault="00D11F04" w:rsidP="00EA1E42">
      <w:pPr>
        <w:widowControl w:val="0"/>
        <w:rPr>
          <w:rFonts w:ascii="Arial" w:eastAsia="Arial" w:hAnsi="Arial" w:cs="Arial"/>
          <w:bCs/>
          <w:color w:val="000000"/>
          <w:sz w:val="22"/>
          <w:szCs w:val="22"/>
          <w:shd w:val="clear" w:color="auto" w:fill="FFFFFF"/>
          <w:lang w:bidi="cs-CZ"/>
        </w:rPr>
      </w:pPr>
      <w:r w:rsidRPr="00A12A8A">
        <w:rPr>
          <w:rFonts w:ascii="Arial" w:eastAsia="Arial" w:hAnsi="Arial" w:cs="Arial"/>
          <w:sz w:val="22"/>
          <w:szCs w:val="22"/>
        </w:rPr>
        <w:t xml:space="preserve">Začátek elektronické aukce </w:t>
      </w:r>
      <w:r w:rsidRPr="00A12A8A">
        <w:rPr>
          <w:rFonts w:ascii="Arial" w:eastAsia="Arial" w:hAnsi="Arial" w:cs="Arial"/>
          <w:bCs/>
          <w:color w:val="000000"/>
          <w:sz w:val="22"/>
          <w:szCs w:val="22"/>
          <w:shd w:val="clear" w:color="auto" w:fill="FFFFFF"/>
          <w:lang w:bidi="cs-CZ"/>
        </w:rPr>
        <w:t xml:space="preserve">se stanovuje na den 4. 10. 2021 ve 12,00 hod. </w:t>
      </w:r>
    </w:p>
    <w:p w:rsidR="00EA1E42" w:rsidRPr="00A12A8A" w:rsidRDefault="00D11F04" w:rsidP="00EA1E42">
      <w:pPr>
        <w:widowControl w:val="0"/>
        <w:jc w:val="both"/>
        <w:rPr>
          <w:rFonts w:ascii="Arial" w:eastAsia="Arial" w:hAnsi="Arial" w:cs="Arial"/>
          <w:bCs/>
          <w:color w:val="000000"/>
          <w:sz w:val="22"/>
          <w:szCs w:val="22"/>
          <w:shd w:val="clear" w:color="auto" w:fill="FFFFFF"/>
          <w:lang w:bidi="cs-CZ"/>
        </w:rPr>
      </w:pPr>
      <w:r w:rsidRPr="00A12A8A">
        <w:rPr>
          <w:rFonts w:ascii="Arial" w:eastAsia="Arial" w:hAnsi="Arial" w:cs="Arial"/>
          <w:bCs/>
          <w:color w:val="000000"/>
          <w:sz w:val="22"/>
          <w:szCs w:val="22"/>
          <w:shd w:val="clear" w:color="auto" w:fill="FFFFFF"/>
          <w:lang w:bidi="cs-CZ"/>
        </w:rPr>
        <w:t xml:space="preserve">Konec </w:t>
      </w:r>
      <w:r w:rsidRPr="00A12A8A">
        <w:rPr>
          <w:rFonts w:ascii="Arial" w:eastAsia="Arial" w:hAnsi="Arial" w:cs="Arial"/>
          <w:sz w:val="22"/>
          <w:szCs w:val="22"/>
        </w:rPr>
        <w:t>elektronické</w:t>
      </w:r>
      <w:r w:rsidRPr="00A12A8A">
        <w:rPr>
          <w:rFonts w:ascii="Arial" w:eastAsia="Arial" w:hAnsi="Arial" w:cs="Arial"/>
          <w:bCs/>
          <w:color w:val="000000"/>
          <w:sz w:val="22"/>
          <w:szCs w:val="22"/>
          <w:shd w:val="clear" w:color="auto" w:fill="FFFFFF"/>
          <w:lang w:bidi="cs-CZ"/>
        </w:rPr>
        <w:t xml:space="preserve"> aukce se stanovuje na den   6. 10. 2021 ve 12,00 hod. </w:t>
      </w:r>
    </w:p>
    <w:p w:rsidR="00EA1E42" w:rsidRDefault="00EA1E42" w:rsidP="00EA1E42">
      <w:pPr>
        <w:widowControl w:val="0"/>
        <w:jc w:val="both"/>
        <w:rPr>
          <w:rFonts w:ascii="Arial" w:eastAsia="Arial" w:hAnsi="Arial" w:cs="Arial"/>
          <w:bCs/>
          <w:color w:val="000000"/>
          <w:shd w:val="clear" w:color="auto" w:fill="FFFFFF"/>
          <w:lang w:bidi="cs-CZ"/>
        </w:rPr>
      </w:pPr>
    </w:p>
    <w:p w:rsidR="00EA1E42" w:rsidRPr="00A12A8A" w:rsidRDefault="00D11F04" w:rsidP="00EA1E42">
      <w:pPr>
        <w:widowControl w:val="0"/>
        <w:jc w:val="both"/>
        <w:rPr>
          <w:rFonts w:ascii="Arial" w:eastAsia="Arial" w:hAnsi="Arial" w:cs="Arial"/>
          <w:bCs/>
          <w:color w:val="000000"/>
          <w:sz w:val="22"/>
          <w:szCs w:val="22"/>
          <w:shd w:val="clear" w:color="auto" w:fill="FFFFFF"/>
          <w:lang w:bidi="cs-CZ"/>
        </w:rPr>
      </w:pPr>
      <w:r w:rsidRPr="00A12A8A">
        <w:rPr>
          <w:rFonts w:ascii="Arial" w:eastAsia="Arial" w:hAnsi="Arial" w:cs="Arial"/>
          <w:b/>
          <w:bCs/>
          <w:color w:val="000000"/>
          <w:sz w:val="22"/>
          <w:szCs w:val="22"/>
          <w:shd w:val="clear" w:color="auto" w:fill="FFFFFF"/>
          <w:lang w:bidi="cs-CZ"/>
        </w:rPr>
        <w:t>Zadavatelem aukce</w:t>
      </w:r>
      <w:r w:rsidRPr="00A12A8A">
        <w:rPr>
          <w:rFonts w:ascii="Arial" w:eastAsia="Arial" w:hAnsi="Arial" w:cs="Arial"/>
          <w:bCs/>
          <w:color w:val="000000"/>
          <w:sz w:val="22"/>
          <w:szCs w:val="22"/>
          <w:shd w:val="clear" w:color="auto" w:fill="FFFFFF"/>
          <w:lang w:bidi="cs-CZ"/>
        </w:rPr>
        <w:t xml:space="preserve"> je Česká republika - Úřad pro zastupování státu ve věcech majetkových.</w:t>
      </w:r>
    </w:p>
    <w:p w:rsidR="00EA1E42" w:rsidRPr="00A12A8A" w:rsidRDefault="00D11F04" w:rsidP="00EA1E42">
      <w:pPr>
        <w:widowControl w:val="0"/>
        <w:jc w:val="both"/>
        <w:rPr>
          <w:rFonts w:ascii="Arial" w:eastAsia="Arial" w:hAnsi="Arial" w:cs="Arial"/>
          <w:bCs/>
          <w:color w:val="000000"/>
          <w:sz w:val="22"/>
          <w:szCs w:val="22"/>
          <w:shd w:val="clear" w:color="auto" w:fill="FFFFFF"/>
          <w:lang w:bidi="cs-CZ"/>
        </w:rPr>
      </w:pPr>
      <w:r w:rsidRPr="00A12A8A">
        <w:rPr>
          <w:rFonts w:ascii="Arial" w:eastAsia="Arial" w:hAnsi="Arial" w:cs="Arial"/>
          <w:b/>
          <w:bCs/>
          <w:color w:val="000000"/>
          <w:sz w:val="22"/>
          <w:szCs w:val="22"/>
          <w:shd w:val="clear" w:color="auto" w:fill="FFFFFF"/>
          <w:lang w:bidi="cs-CZ"/>
        </w:rPr>
        <w:t>Příslušným pracovištěm</w:t>
      </w:r>
      <w:r w:rsidRPr="00A12A8A">
        <w:rPr>
          <w:rFonts w:ascii="Arial" w:eastAsia="Arial" w:hAnsi="Arial" w:cs="Arial"/>
          <w:bCs/>
          <w:color w:val="000000"/>
          <w:sz w:val="22"/>
          <w:szCs w:val="22"/>
          <w:shd w:val="clear" w:color="auto" w:fill="FFFFFF"/>
          <w:lang w:bidi="cs-CZ"/>
        </w:rPr>
        <w:t xml:space="preserve"> Zadavatele aukce je odbor Odloučené pracoviště Louny, Pod Nemocnicí 2381, 440 01 Louny</w:t>
      </w:r>
    </w:p>
    <w:p w:rsidR="00EA1E42" w:rsidRDefault="00D11F04" w:rsidP="00EA1E42">
      <w:pPr>
        <w:widowControl w:val="0"/>
        <w:jc w:val="both"/>
        <w:rPr>
          <w:rFonts w:ascii="Arial" w:eastAsia="Arial" w:hAnsi="Arial" w:cs="Arial"/>
          <w:bCs/>
          <w:color w:val="000000"/>
          <w:sz w:val="22"/>
          <w:szCs w:val="22"/>
          <w:shd w:val="clear" w:color="auto" w:fill="FFFFFF"/>
          <w:lang w:bidi="cs-CZ"/>
        </w:rPr>
      </w:pPr>
      <w:r w:rsidRPr="00A12A8A">
        <w:rPr>
          <w:rFonts w:ascii="Arial" w:eastAsia="Arial" w:hAnsi="Arial" w:cs="Arial"/>
          <w:b/>
          <w:bCs/>
          <w:color w:val="000000"/>
          <w:sz w:val="22"/>
          <w:szCs w:val="22"/>
          <w:shd w:val="clear" w:color="auto" w:fill="FFFFFF"/>
          <w:lang w:bidi="cs-CZ"/>
        </w:rPr>
        <w:t>Kontaktní osobou</w:t>
      </w:r>
      <w:r w:rsidRPr="00A12A8A">
        <w:rPr>
          <w:rFonts w:ascii="Arial" w:eastAsia="Arial" w:hAnsi="Arial" w:cs="Arial"/>
          <w:bCs/>
          <w:color w:val="000000"/>
          <w:sz w:val="22"/>
          <w:szCs w:val="22"/>
          <w:shd w:val="clear" w:color="auto" w:fill="FFFFFF"/>
          <w:lang w:bidi="cs-CZ"/>
        </w:rPr>
        <w:t xml:space="preserve"> je Šárka Hrabáková, tel. 415 623 226, e-</w:t>
      </w:r>
      <w:r w:rsidRPr="00A12A8A">
        <w:rPr>
          <w:rFonts w:ascii="Arial" w:eastAsia="Arial" w:hAnsi="Arial" w:cs="Arial"/>
          <w:bCs/>
          <w:color w:val="000000"/>
          <w:sz w:val="22"/>
          <w:szCs w:val="22"/>
          <w:shd w:val="clear" w:color="auto" w:fill="FFFFFF"/>
          <w:lang w:bidi="cs-CZ"/>
        </w:rPr>
        <w:t xml:space="preserve">mail: </w:t>
      </w:r>
      <w:hyperlink r:id="rId8" w:history="1">
        <w:r w:rsidR="00A12A8A" w:rsidRPr="00D74E35">
          <w:rPr>
            <w:rStyle w:val="Hypertextovodkaz"/>
            <w:rFonts w:ascii="Arial" w:eastAsia="Arial" w:hAnsi="Arial" w:cs="Arial"/>
            <w:bCs/>
            <w:sz w:val="22"/>
            <w:szCs w:val="22"/>
            <w:shd w:val="clear" w:color="auto" w:fill="FFFFFF"/>
            <w:lang w:bidi="cs-CZ"/>
          </w:rPr>
          <w:t>sarka.hrabakova@uzsvm.cz</w:t>
        </w:r>
      </w:hyperlink>
    </w:p>
    <w:p w:rsidR="00A12A8A" w:rsidRPr="00A12A8A" w:rsidRDefault="00D11F04" w:rsidP="00EA1E42">
      <w:pPr>
        <w:widowControl w:val="0"/>
        <w:jc w:val="both"/>
        <w:rPr>
          <w:rFonts w:ascii="Arial" w:eastAsia="Arial" w:hAnsi="Arial" w:cs="Arial"/>
          <w:bCs/>
          <w:color w:val="000000"/>
          <w:sz w:val="22"/>
          <w:szCs w:val="22"/>
          <w:shd w:val="clear" w:color="auto" w:fill="FFFFFF"/>
          <w:lang w:bidi="cs-CZ"/>
        </w:rPr>
      </w:pPr>
      <w:r>
        <w:rPr>
          <w:rFonts w:ascii="Arial" w:eastAsia="Arial" w:hAnsi="Arial" w:cs="Arial"/>
          <w:bCs/>
          <w:color w:val="000000"/>
          <w:sz w:val="22"/>
          <w:szCs w:val="22"/>
          <w:shd w:val="clear" w:color="auto" w:fill="FFFFFF"/>
          <w:lang w:bidi="cs-CZ"/>
        </w:rPr>
        <w:tab/>
      </w:r>
      <w:r>
        <w:rPr>
          <w:rFonts w:ascii="Arial" w:eastAsia="Arial" w:hAnsi="Arial" w:cs="Arial"/>
          <w:bCs/>
          <w:color w:val="000000"/>
          <w:sz w:val="22"/>
          <w:szCs w:val="22"/>
          <w:shd w:val="clear" w:color="auto" w:fill="FFFFFF"/>
          <w:lang w:bidi="cs-CZ"/>
        </w:rPr>
        <w:tab/>
        <w:t xml:space="preserve">            Ing. Marie Popová, tel. 415 623 213, e-mail: marie.popova@uzsvm.cz</w:t>
      </w:r>
    </w:p>
    <w:p w:rsidR="00EA1E42" w:rsidRDefault="00EA1E42" w:rsidP="00EA1E42">
      <w:pPr>
        <w:jc w:val="center"/>
        <w:rPr>
          <w:rFonts w:ascii="Arial" w:eastAsia="Arial" w:hAnsi="Arial" w:cs="Arial"/>
          <w:bCs/>
          <w:color w:val="000000"/>
          <w:shd w:val="clear" w:color="auto" w:fill="FFFFFF"/>
          <w:lang w:bidi="cs-CZ"/>
        </w:rPr>
      </w:pPr>
      <w:bookmarkStart w:id="1" w:name="bookmark3"/>
    </w:p>
    <w:p w:rsidR="00EA1E42" w:rsidRDefault="00EA1E42" w:rsidP="00EA1E42">
      <w:pPr>
        <w:jc w:val="center"/>
        <w:rPr>
          <w:rFonts w:ascii="Arial" w:eastAsia="Arial" w:hAnsi="Arial" w:cs="Arial"/>
          <w:bCs/>
          <w:color w:val="000000"/>
          <w:shd w:val="clear" w:color="auto" w:fill="FFFFFF"/>
          <w:lang w:bidi="cs-CZ"/>
        </w:rPr>
      </w:pPr>
    </w:p>
    <w:p w:rsidR="00EA1E42" w:rsidRDefault="00D11F04" w:rsidP="00EA1E42">
      <w:pPr>
        <w:jc w:val="center"/>
        <w:rPr>
          <w:rFonts w:ascii="Arial" w:eastAsia="Arial" w:hAnsi="Arial" w:cs="Arial"/>
          <w:b/>
        </w:rPr>
      </w:pPr>
      <w:r>
        <w:rPr>
          <w:rFonts w:ascii="Arial" w:eastAsia="Arial" w:hAnsi="Arial" w:cs="Arial"/>
          <w:b/>
        </w:rPr>
        <w:t>II.</w:t>
      </w:r>
    </w:p>
    <w:p w:rsidR="00EA1E42" w:rsidRPr="00A12A8A" w:rsidRDefault="00D11F04" w:rsidP="00EA1E42">
      <w:pPr>
        <w:jc w:val="center"/>
        <w:rPr>
          <w:rFonts w:ascii="Arial" w:eastAsia="Arial" w:hAnsi="Arial" w:cs="Arial"/>
          <w:b/>
          <w:sz w:val="22"/>
          <w:szCs w:val="22"/>
        </w:rPr>
      </w:pPr>
      <w:r w:rsidRPr="00A12A8A">
        <w:rPr>
          <w:rFonts w:ascii="Arial" w:eastAsia="Arial" w:hAnsi="Arial" w:cs="Arial"/>
          <w:b/>
          <w:sz w:val="22"/>
          <w:szCs w:val="22"/>
        </w:rPr>
        <w:t>Podmínky účasti v elektronické aukci</w:t>
      </w:r>
    </w:p>
    <w:p w:rsidR="00EA1E42" w:rsidRDefault="00EA1E42" w:rsidP="00EA1E42">
      <w:pPr>
        <w:jc w:val="center"/>
        <w:rPr>
          <w:rFonts w:ascii="Arial" w:eastAsia="Arial" w:hAnsi="Arial" w:cs="Arial"/>
          <w:b/>
        </w:rPr>
      </w:pPr>
    </w:p>
    <w:p w:rsidR="00EA1E42" w:rsidRPr="00A12A8A" w:rsidRDefault="00D11F04" w:rsidP="00EA1E42">
      <w:pPr>
        <w:jc w:val="both"/>
        <w:rPr>
          <w:rFonts w:ascii="Arial" w:eastAsia="Arial" w:hAnsi="Arial" w:cs="Arial"/>
          <w:sz w:val="22"/>
          <w:szCs w:val="22"/>
        </w:rPr>
      </w:pPr>
      <w:r w:rsidRPr="00A12A8A">
        <w:rPr>
          <w:rFonts w:ascii="Arial" w:eastAsia="Arial" w:hAnsi="Arial" w:cs="Arial"/>
          <w:sz w:val="22"/>
          <w:szCs w:val="22"/>
        </w:rPr>
        <w:t xml:space="preserve">Účast v elektronické aukci je možná pouze pro registrované uživatele Elektronického aukčního systému (dále jen </w:t>
      </w:r>
      <w:r w:rsidRPr="00A12A8A">
        <w:rPr>
          <w:rFonts w:ascii="Arial" w:eastAsia="Arial" w:hAnsi="Arial" w:cs="Arial"/>
          <w:b/>
          <w:sz w:val="22"/>
          <w:szCs w:val="22"/>
        </w:rPr>
        <w:t>„EAS“</w:t>
      </w:r>
      <w:r w:rsidRPr="00A12A8A">
        <w:rPr>
          <w:rFonts w:ascii="Arial" w:eastAsia="Arial" w:hAnsi="Arial" w:cs="Arial"/>
          <w:sz w:val="22"/>
          <w:szCs w:val="22"/>
        </w:rPr>
        <w:t xml:space="preserve">). Způsob registrace je uveden v Aukčním řádu zveřejněném na webových </w:t>
      </w:r>
      <w:r w:rsidRPr="00A12A8A">
        <w:rPr>
          <w:rFonts w:ascii="Arial" w:eastAsia="Arial" w:hAnsi="Arial" w:cs="Arial"/>
          <w:color w:val="000000" w:themeColor="text1"/>
          <w:sz w:val="22"/>
          <w:szCs w:val="22"/>
        </w:rPr>
        <w:t xml:space="preserve">stránkách </w:t>
      </w:r>
      <w:r w:rsidRPr="00A12A8A">
        <w:rPr>
          <w:rFonts w:ascii="Arial" w:eastAsia="Arial" w:hAnsi="Arial" w:cs="Arial"/>
          <w:sz w:val="22"/>
          <w:szCs w:val="22"/>
        </w:rPr>
        <w:t>www.nabidkamajetku.cz</w:t>
      </w:r>
      <w:r w:rsidRPr="00A12A8A">
        <w:rPr>
          <w:rFonts w:ascii="Arial" w:eastAsia="Arial" w:hAnsi="Arial" w:cs="Arial"/>
          <w:color w:val="000000" w:themeColor="text1"/>
          <w:sz w:val="22"/>
          <w:szCs w:val="22"/>
        </w:rPr>
        <w:t>, na </w:t>
      </w:r>
      <w:r w:rsidRPr="00A12A8A">
        <w:rPr>
          <w:rFonts w:ascii="Arial" w:eastAsia="Arial" w:hAnsi="Arial" w:cs="Arial"/>
          <w:sz w:val="22"/>
          <w:szCs w:val="22"/>
        </w:rPr>
        <w:t>těchto webových stránkách je možné</w:t>
      </w:r>
      <w:r w:rsidRPr="00A12A8A">
        <w:rPr>
          <w:rFonts w:ascii="Arial" w:eastAsia="Arial" w:hAnsi="Arial" w:cs="Arial"/>
          <w:sz w:val="22"/>
          <w:szCs w:val="22"/>
        </w:rPr>
        <w:t xml:space="preserve"> také registraci provést.</w:t>
      </w:r>
    </w:p>
    <w:p w:rsidR="00EA1E42" w:rsidRDefault="00EA1E42" w:rsidP="00EA1E42">
      <w:pPr>
        <w:jc w:val="both"/>
        <w:rPr>
          <w:rFonts w:ascii="Arial" w:eastAsia="Arial" w:hAnsi="Arial" w:cs="Arial"/>
        </w:rPr>
      </w:pPr>
    </w:p>
    <w:p w:rsidR="00EA1E42" w:rsidRDefault="00EA1E42" w:rsidP="00EA1E42">
      <w:pPr>
        <w:jc w:val="both"/>
        <w:rPr>
          <w:rFonts w:ascii="Arial" w:eastAsia="Arial" w:hAnsi="Arial" w:cs="Arial"/>
          <w:i/>
        </w:rPr>
      </w:pPr>
    </w:p>
    <w:p w:rsidR="00EA1E42" w:rsidRDefault="00D11F04" w:rsidP="00EA1E42">
      <w:pPr>
        <w:pStyle w:val="Odstavecseseznamem"/>
        <w:numPr>
          <w:ilvl w:val="0"/>
          <w:numId w:val="1"/>
        </w:numPr>
        <w:spacing w:after="0" w:line="240" w:lineRule="auto"/>
        <w:ind w:left="357" w:hanging="357"/>
        <w:jc w:val="both"/>
        <w:rPr>
          <w:rFonts w:ascii="Arial" w:eastAsia="Arial" w:hAnsi="Arial" w:cs="Arial"/>
        </w:rPr>
      </w:pPr>
      <w:r>
        <w:rPr>
          <w:rFonts w:ascii="Arial" w:eastAsia="Arial" w:hAnsi="Arial" w:cs="Arial"/>
          <w:b/>
        </w:rPr>
        <w:t xml:space="preserve">Zároveň je podmínkou účasti složení </w:t>
      </w:r>
      <w:r>
        <w:rPr>
          <w:rFonts w:ascii="Arial" w:hAnsi="Arial" w:cs="Arial"/>
          <w:b/>
        </w:rPr>
        <w:t>částky na úhradu části kupní ceny (dále jen „kauce“)</w:t>
      </w:r>
      <w:r>
        <w:rPr>
          <w:rFonts w:ascii="Arial" w:eastAsia="Arial" w:hAnsi="Arial" w:cs="Arial"/>
          <w:b/>
        </w:rPr>
        <w:t xml:space="preserve"> ve smyslu čl. 5 odst. 2 písm. c) Aukčního řádu, a to ve výši 5</w:t>
      </w:r>
      <w:r w:rsidR="00A12A8A">
        <w:rPr>
          <w:rFonts w:ascii="Arial" w:eastAsia="Arial" w:hAnsi="Arial" w:cs="Arial"/>
          <w:b/>
        </w:rPr>
        <w:t>0</w:t>
      </w:r>
      <w:r>
        <w:rPr>
          <w:rFonts w:ascii="Arial" w:eastAsia="Arial" w:hAnsi="Arial" w:cs="Arial"/>
          <w:b/>
        </w:rPr>
        <w:t>.</w:t>
      </w:r>
      <w:r w:rsidR="00A12A8A">
        <w:rPr>
          <w:rFonts w:ascii="Arial" w:eastAsia="Arial" w:hAnsi="Arial" w:cs="Arial"/>
          <w:b/>
        </w:rPr>
        <w:t>0</w:t>
      </w:r>
      <w:r>
        <w:rPr>
          <w:rFonts w:ascii="Arial" w:eastAsia="Arial" w:hAnsi="Arial" w:cs="Arial"/>
          <w:b/>
        </w:rPr>
        <w:t xml:space="preserve">00,00 Kč. </w:t>
      </w:r>
      <w:r>
        <w:rPr>
          <w:rFonts w:ascii="Arial" w:hAnsi="Arial" w:cs="Arial"/>
          <w:b/>
        </w:rPr>
        <w:t xml:space="preserve">Kauci lze složit </w:t>
      </w:r>
      <w:r w:rsidRPr="001628C1">
        <w:rPr>
          <w:rFonts w:ascii="Arial" w:hAnsi="Arial" w:cs="Arial"/>
          <w:b/>
        </w:rPr>
        <w:t>pouze</w:t>
      </w:r>
      <w:r>
        <w:rPr>
          <w:rFonts w:ascii="Arial" w:hAnsi="Arial" w:cs="Arial"/>
          <w:b/>
        </w:rPr>
        <w:t xml:space="preserve"> bezhotovostním převodem</w:t>
      </w:r>
      <w:r>
        <w:rPr>
          <w:rFonts w:ascii="Arial" w:eastAsia="Arial" w:hAnsi="Arial" w:cs="Arial"/>
          <w:b/>
        </w:rPr>
        <w:t xml:space="preserve"> na účet č. 6015-8</w:t>
      </w:r>
      <w:r>
        <w:rPr>
          <w:rFonts w:ascii="Arial" w:eastAsia="Arial" w:hAnsi="Arial" w:cs="Arial"/>
          <w:b/>
        </w:rPr>
        <w:t>124411/0710 tak, aby byla připsána na účet Zadavatele aukce ve lhůtě do 01. 10. 2021. Jako variabilní symbol</w:t>
      </w:r>
      <w:r>
        <w:rPr>
          <w:rFonts w:ascii="Arial" w:eastAsia="Arial" w:hAnsi="Arial" w:cs="Arial"/>
        </w:rPr>
        <w:t xml:space="preserve"> </w:t>
      </w:r>
      <w:r>
        <w:rPr>
          <w:rFonts w:ascii="Arial" w:eastAsia="Arial" w:hAnsi="Arial" w:cs="Arial"/>
          <w:b/>
        </w:rPr>
        <w:t>a specifický symbol</w:t>
      </w:r>
      <w:r>
        <w:rPr>
          <w:rFonts w:ascii="Arial" w:eastAsia="Arial" w:hAnsi="Arial" w:cs="Arial"/>
        </w:rPr>
        <w:t xml:space="preserve"> každý uživatel uvede údaje, které jsou zaslány systémem po přihlášení se k elektronické aukci.</w:t>
      </w:r>
    </w:p>
    <w:p w:rsidR="00EA1E42" w:rsidRDefault="00EA1E42" w:rsidP="00EA1E42">
      <w:pPr>
        <w:jc w:val="both"/>
        <w:rPr>
          <w:rFonts w:ascii="Arial" w:eastAsia="Arial" w:hAnsi="Arial" w:cs="Arial"/>
        </w:rPr>
      </w:pPr>
    </w:p>
    <w:p w:rsidR="00EA1E42" w:rsidRDefault="00D11F04" w:rsidP="00EA1E42">
      <w:pPr>
        <w:pStyle w:val="Odstavecseseznamem"/>
        <w:numPr>
          <w:ilvl w:val="0"/>
          <w:numId w:val="1"/>
        </w:numPr>
        <w:spacing w:after="0" w:line="240" w:lineRule="auto"/>
        <w:ind w:left="357" w:hanging="357"/>
        <w:jc w:val="both"/>
        <w:rPr>
          <w:rFonts w:ascii="Arial" w:eastAsia="Arial" w:hAnsi="Arial" w:cs="Arial"/>
        </w:rPr>
      </w:pPr>
      <w:r>
        <w:rPr>
          <w:rFonts w:ascii="Arial" w:hAnsi="Arial" w:cs="Arial"/>
        </w:rPr>
        <w:t>V případě, kdy se Účastník aukc</w:t>
      </w:r>
      <w:r>
        <w:rPr>
          <w:rFonts w:ascii="Arial" w:hAnsi="Arial" w:cs="Arial"/>
        </w:rPr>
        <w:t>e nestane Vítězem aukce, a uhradil kauci jiným způsobem než bezhotovostním převodem, je povinen sdělit kontaktní osobě číslo účtu, na který se mu má kauce vrátit. Takto musí učinit prostřednictvím e-mailové adresy uvedené v kontaktních údajích u svého uživ</w:t>
      </w:r>
      <w:r>
        <w:rPr>
          <w:rFonts w:ascii="Arial" w:hAnsi="Arial" w:cs="Arial"/>
        </w:rPr>
        <w:t xml:space="preserve">atelského účtu v EAS, a to ve lhůtě do 5 pracovních dnů ode dne ukončení </w:t>
      </w:r>
      <w:r>
        <w:rPr>
          <w:rFonts w:ascii="Arial" w:eastAsia="Arial" w:hAnsi="Arial" w:cs="Arial"/>
        </w:rPr>
        <w:t>elektronické</w:t>
      </w:r>
      <w:r>
        <w:rPr>
          <w:rFonts w:ascii="Arial" w:hAnsi="Arial" w:cs="Arial"/>
        </w:rPr>
        <w:t xml:space="preserve"> aukce.</w:t>
      </w:r>
    </w:p>
    <w:p w:rsidR="00EA1E42" w:rsidRDefault="00EA1E42" w:rsidP="00EA1E42">
      <w:pPr>
        <w:jc w:val="both"/>
        <w:rPr>
          <w:rFonts w:ascii="Arial" w:eastAsiaTheme="minorHAnsi" w:hAnsi="Arial" w:cs="Arial"/>
        </w:rPr>
      </w:pPr>
    </w:p>
    <w:p w:rsidR="00EA1E42" w:rsidRDefault="00D11F04" w:rsidP="00EA1E42">
      <w:pPr>
        <w:jc w:val="both"/>
        <w:rPr>
          <w:rFonts w:ascii="Arial" w:hAnsi="Arial" w:cs="Arial"/>
          <w:i/>
        </w:rPr>
      </w:pPr>
      <w:r w:rsidRPr="00A12A8A">
        <w:rPr>
          <w:rFonts w:ascii="Arial" w:hAnsi="Arial" w:cs="Arial"/>
          <w:i/>
          <w:sz w:val="22"/>
          <w:szCs w:val="22"/>
        </w:rPr>
        <w:t>Úhrada kauce v hotovosti do pokladny Zadavatele aukce je nepřípustná. Kauci je nutné zaslat v dostatečném časovém předstihu vzhledem ke lhůtám mezibankovních přev</w:t>
      </w:r>
      <w:r w:rsidRPr="00A12A8A">
        <w:rPr>
          <w:rFonts w:ascii="Arial" w:hAnsi="Arial" w:cs="Arial"/>
          <w:i/>
          <w:sz w:val="22"/>
          <w:szCs w:val="22"/>
        </w:rPr>
        <w:t>odů;</w:t>
      </w:r>
      <w:r>
        <w:rPr>
          <w:rFonts w:ascii="Arial" w:hAnsi="Arial" w:cs="Arial"/>
          <w:i/>
        </w:rPr>
        <w:t xml:space="preserve"> </w:t>
      </w:r>
      <w:r w:rsidRPr="00A12A8A">
        <w:rPr>
          <w:rFonts w:ascii="Arial" w:hAnsi="Arial" w:cs="Arial"/>
          <w:i/>
          <w:sz w:val="22"/>
          <w:szCs w:val="22"/>
        </w:rPr>
        <w:t>včasné</w:t>
      </w:r>
      <w:r>
        <w:rPr>
          <w:rFonts w:ascii="Arial" w:hAnsi="Arial" w:cs="Arial"/>
          <w:i/>
        </w:rPr>
        <w:t xml:space="preserve"> </w:t>
      </w:r>
      <w:r w:rsidRPr="00A12A8A">
        <w:rPr>
          <w:rFonts w:ascii="Arial" w:hAnsi="Arial" w:cs="Arial"/>
          <w:i/>
          <w:sz w:val="22"/>
          <w:szCs w:val="22"/>
        </w:rPr>
        <w:lastRenderedPageBreak/>
        <w:t>připsání kauce na účet Zadavatele aukce je odpovědností Uživatele. Případné zdržení připsání kauce na účet Zadavatele aukce jde k tíži Uživatele.</w:t>
      </w:r>
    </w:p>
    <w:p w:rsidR="00EA1E42" w:rsidRDefault="00EA1E42" w:rsidP="00A12A8A">
      <w:pPr>
        <w:rPr>
          <w:rFonts w:ascii="Arial" w:eastAsia="Arial" w:hAnsi="Arial" w:cs="Arial"/>
        </w:rPr>
      </w:pPr>
    </w:p>
    <w:p w:rsidR="00EA1E42" w:rsidRDefault="00D11F04" w:rsidP="00EA1E42">
      <w:pPr>
        <w:jc w:val="center"/>
        <w:rPr>
          <w:rFonts w:ascii="Arial" w:eastAsia="Arial" w:hAnsi="Arial" w:cs="Arial"/>
          <w:b/>
        </w:rPr>
      </w:pPr>
      <w:r>
        <w:rPr>
          <w:rFonts w:ascii="Arial" w:eastAsia="Arial" w:hAnsi="Arial" w:cs="Arial"/>
          <w:b/>
        </w:rPr>
        <w:t>III.</w:t>
      </w:r>
    </w:p>
    <w:p w:rsidR="00EA1E42" w:rsidRPr="00A12A8A" w:rsidRDefault="00D11F04" w:rsidP="00EA1E42">
      <w:pPr>
        <w:jc w:val="center"/>
        <w:rPr>
          <w:rFonts w:ascii="Arial" w:eastAsia="Arial" w:hAnsi="Arial" w:cs="Arial"/>
          <w:b/>
          <w:sz w:val="22"/>
          <w:szCs w:val="22"/>
        </w:rPr>
      </w:pPr>
      <w:r w:rsidRPr="00A12A8A">
        <w:rPr>
          <w:rFonts w:ascii="Arial" w:eastAsia="Arial" w:hAnsi="Arial" w:cs="Arial"/>
          <w:b/>
          <w:sz w:val="22"/>
          <w:szCs w:val="22"/>
        </w:rPr>
        <w:t xml:space="preserve">Označení </w:t>
      </w:r>
      <w:bookmarkEnd w:id="1"/>
      <w:r w:rsidRPr="00A12A8A">
        <w:rPr>
          <w:rFonts w:ascii="Arial" w:eastAsia="Arial" w:hAnsi="Arial" w:cs="Arial"/>
          <w:b/>
          <w:sz w:val="22"/>
          <w:szCs w:val="22"/>
        </w:rPr>
        <w:t>vlastníka Předmětu aukce</w:t>
      </w:r>
    </w:p>
    <w:p w:rsidR="00EA1E42" w:rsidRDefault="00EA1E42" w:rsidP="00EA1E42">
      <w:pPr>
        <w:jc w:val="center"/>
        <w:rPr>
          <w:rFonts w:ascii="Arial" w:eastAsia="Arial" w:hAnsi="Arial" w:cs="Arial"/>
          <w:b/>
        </w:rPr>
      </w:pPr>
    </w:p>
    <w:p w:rsidR="00EA1E42" w:rsidRPr="00A12A8A" w:rsidRDefault="00D11F04" w:rsidP="00EA1E42">
      <w:pPr>
        <w:widowControl w:val="0"/>
        <w:jc w:val="both"/>
        <w:rPr>
          <w:rFonts w:ascii="Arial" w:eastAsiaTheme="minorHAnsi" w:hAnsi="Arial" w:cs="Arial"/>
          <w:sz w:val="22"/>
          <w:szCs w:val="22"/>
        </w:rPr>
      </w:pPr>
      <w:r w:rsidRPr="00A12A8A">
        <w:rPr>
          <w:rFonts w:ascii="Arial" w:eastAsia="Arial" w:hAnsi="Arial" w:cs="Arial"/>
          <w:bCs/>
          <w:sz w:val="22"/>
          <w:szCs w:val="22"/>
          <w:shd w:val="clear" w:color="auto" w:fill="FFFFFF"/>
          <w:lang w:bidi="cs-CZ"/>
        </w:rPr>
        <w:t>Česká republika - Úřad</w:t>
      </w:r>
      <w:r w:rsidRPr="00A12A8A">
        <w:rPr>
          <w:rFonts w:ascii="Arial" w:eastAsia="Arial" w:hAnsi="Arial" w:cs="Arial"/>
          <w:bCs/>
          <w:sz w:val="22"/>
          <w:szCs w:val="22"/>
          <w:shd w:val="clear" w:color="auto" w:fill="FFFFFF"/>
          <w:lang w:bidi="cs-CZ"/>
        </w:rPr>
        <w:t xml:space="preserve"> pro zastupování státu ve věcech majetkových, </w:t>
      </w:r>
      <w:r w:rsidRPr="00A12A8A">
        <w:rPr>
          <w:rFonts w:ascii="Arial" w:eastAsia="Arial" w:hAnsi="Arial" w:cs="Arial"/>
          <w:sz w:val="22"/>
          <w:szCs w:val="22"/>
        </w:rPr>
        <w:t>se sídlem Rašínovo nábřeží 390/42, 128 00 Praha 2, IČO: 69797111</w:t>
      </w:r>
      <w:r w:rsidRPr="00A12A8A">
        <w:rPr>
          <w:rFonts w:ascii="Arial" w:hAnsi="Arial" w:cs="Arial"/>
          <w:sz w:val="22"/>
          <w:szCs w:val="22"/>
        </w:rPr>
        <w:t>.</w:t>
      </w:r>
    </w:p>
    <w:p w:rsidR="00EA1E42" w:rsidRDefault="00EA1E42" w:rsidP="00EA1E42">
      <w:pPr>
        <w:jc w:val="center"/>
        <w:rPr>
          <w:rFonts w:ascii="Arial" w:eastAsia="Arial" w:hAnsi="Arial" w:cs="Arial"/>
          <w:b/>
        </w:rPr>
      </w:pPr>
      <w:bookmarkStart w:id="2" w:name="bookmark4"/>
    </w:p>
    <w:p w:rsidR="00EA1E42" w:rsidRDefault="00EA1E42" w:rsidP="00EA1E42">
      <w:pPr>
        <w:jc w:val="center"/>
        <w:rPr>
          <w:rFonts w:ascii="Arial" w:eastAsia="Arial" w:hAnsi="Arial" w:cs="Arial"/>
          <w:b/>
        </w:rPr>
      </w:pPr>
    </w:p>
    <w:p w:rsidR="00EA1E42" w:rsidRDefault="00D11F04" w:rsidP="00EA1E42">
      <w:pPr>
        <w:jc w:val="center"/>
        <w:rPr>
          <w:rFonts w:ascii="Arial" w:eastAsia="Arial" w:hAnsi="Arial" w:cs="Arial"/>
          <w:b/>
        </w:rPr>
      </w:pPr>
      <w:r>
        <w:rPr>
          <w:rFonts w:ascii="Arial" w:eastAsia="Arial" w:hAnsi="Arial" w:cs="Arial"/>
          <w:b/>
        </w:rPr>
        <w:t>IV.</w:t>
      </w:r>
    </w:p>
    <w:p w:rsidR="00EA1E42" w:rsidRDefault="00D11F04" w:rsidP="00EA1E42">
      <w:pPr>
        <w:jc w:val="center"/>
        <w:rPr>
          <w:rFonts w:ascii="Arial" w:eastAsia="Arial" w:hAnsi="Arial" w:cs="Arial"/>
          <w:b/>
        </w:rPr>
      </w:pPr>
      <w:r>
        <w:rPr>
          <w:rFonts w:ascii="Arial" w:eastAsia="Arial" w:hAnsi="Arial" w:cs="Arial"/>
          <w:b/>
        </w:rPr>
        <w:t xml:space="preserve">Předmět </w:t>
      </w:r>
      <w:bookmarkEnd w:id="2"/>
      <w:r>
        <w:rPr>
          <w:rFonts w:ascii="Arial" w:eastAsia="Arial" w:hAnsi="Arial" w:cs="Arial"/>
          <w:b/>
        </w:rPr>
        <w:t>aukce</w:t>
      </w:r>
    </w:p>
    <w:p w:rsidR="00EA1E42" w:rsidRDefault="00EA1E42" w:rsidP="00EA1E42">
      <w:pPr>
        <w:jc w:val="center"/>
        <w:rPr>
          <w:rFonts w:ascii="Arial" w:eastAsia="Arial" w:hAnsi="Arial" w:cs="Arial"/>
        </w:rPr>
      </w:pPr>
    </w:p>
    <w:p w:rsidR="00EA1E42" w:rsidRPr="00A12A8A" w:rsidRDefault="00D11F04" w:rsidP="00EA1E42">
      <w:pPr>
        <w:jc w:val="both"/>
        <w:rPr>
          <w:rFonts w:ascii="Arial" w:eastAsia="Arial" w:hAnsi="Arial" w:cs="Arial"/>
          <w:sz w:val="22"/>
          <w:szCs w:val="22"/>
        </w:rPr>
      </w:pPr>
      <w:r w:rsidRPr="00A12A8A">
        <w:rPr>
          <w:rFonts w:ascii="Arial" w:eastAsia="Arial" w:hAnsi="Arial" w:cs="Arial"/>
          <w:sz w:val="22"/>
          <w:szCs w:val="22"/>
        </w:rPr>
        <w:t>Předmětem elektronické aukce jsou  nemovité věci:</w:t>
      </w:r>
    </w:p>
    <w:p w:rsidR="00EA1E42" w:rsidRPr="00A12A8A" w:rsidRDefault="00EA1E42" w:rsidP="00EA1E42">
      <w:pPr>
        <w:jc w:val="both"/>
        <w:rPr>
          <w:rFonts w:ascii="Arial" w:eastAsia="Arial" w:hAnsi="Arial" w:cs="Arial"/>
          <w:b/>
          <w:sz w:val="22"/>
          <w:szCs w:val="22"/>
        </w:rPr>
      </w:pPr>
    </w:p>
    <w:p w:rsidR="00EA1E42" w:rsidRPr="00A12A8A" w:rsidRDefault="00D11F04" w:rsidP="00EA1E42">
      <w:pPr>
        <w:numPr>
          <w:ilvl w:val="0"/>
          <w:numId w:val="2"/>
        </w:numPr>
        <w:ind w:left="357" w:hanging="357"/>
        <w:jc w:val="both"/>
        <w:rPr>
          <w:rFonts w:ascii="Arial" w:eastAsiaTheme="minorHAnsi" w:hAnsi="Arial" w:cs="Arial"/>
          <w:sz w:val="22"/>
          <w:szCs w:val="22"/>
        </w:rPr>
      </w:pPr>
      <w:r w:rsidRPr="00A12A8A">
        <w:rPr>
          <w:rFonts w:ascii="Arial" w:hAnsi="Arial" w:cs="Arial"/>
          <w:b/>
          <w:sz w:val="22"/>
          <w:szCs w:val="22"/>
        </w:rPr>
        <w:t xml:space="preserve">stavební parcela č. 346 </w:t>
      </w:r>
      <w:r w:rsidRPr="00A12A8A">
        <w:rPr>
          <w:rFonts w:ascii="Arial" w:hAnsi="Arial" w:cs="Arial"/>
          <w:sz w:val="22"/>
          <w:szCs w:val="22"/>
        </w:rPr>
        <w:t>o výměře 17 m</w:t>
      </w:r>
      <w:r w:rsidRPr="00A12A8A">
        <w:rPr>
          <w:rFonts w:ascii="Arial" w:hAnsi="Arial" w:cs="Arial"/>
          <w:sz w:val="22"/>
          <w:szCs w:val="22"/>
          <w:vertAlign w:val="superscript"/>
        </w:rPr>
        <w:t>2</w:t>
      </w:r>
      <w:r w:rsidRPr="00A12A8A">
        <w:rPr>
          <w:rFonts w:ascii="Arial" w:hAnsi="Arial" w:cs="Arial"/>
          <w:sz w:val="22"/>
          <w:szCs w:val="22"/>
        </w:rPr>
        <w:t xml:space="preserve">, zastavěná plocha a nádvoří, </w:t>
      </w:r>
      <w:r w:rsidRPr="00A12A8A">
        <w:rPr>
          <w:rFonts w:ascii="Arial" w:hAnsi="Arial" w:cs="Arial"/>
          <w:sz w:val="22"/>
          <w:szCs w:val="22"/>
        </w:rPr>
        <w:t>jejíž součástí je stavba bez čp/če, rod. rekreace, stavba stojí na pozemku st.p.č. 346</w:t>
      </w:r>
    </w:p>
    <w:p w:rsidR="00EA1E42" w:rsidRPr="00A12A8A" w:rsidRDefault="00D11F04" w:rsidP="00EA1E42">
      <w:pPr>
        <w:numPr>
          <w:ilvl w:val="0"/>
          <w:numId w:val="2"/>
        </w:numPr>
        <w:spacing w:before="120"/>
        <w:ind w:left="357" w:hanging="357"/>
        <w:jc w:val="both"/>
        <w:rPr>
          <w:rFonts w:ascii="Arial" w:hAnsi="Arial" w:cs="Arial"/>
          <w:sz w:val="22"/>
          <w:szCs w:val="22"/>
        </w:rPr>
      </w:pPr>
      <w:r w:rsidRPr="00A12A8A">
        <w:rPr>
          <w:rFonts w:ascii="Arial" w:hAnsi="Arial" w:cs="Arial"/>
          <w:b/>
          <w:sz w:val="22"/>
          <w:szCs w:val="22"/>
        </w:rPr>
        <w:t xml:space="preserve">pozemková parcela č. 2118/11 </w:t>
      </w:r>
      <w:r w:rsidRPr="00A12A8A">
        <w:rPr>
          <w:rFonts w:ascii="Arial" w:hAnsi="Arial" w:cs="Arial"/>
          <w:sz w:val="22"/>
          <w:szCs w:val="22"/>
        </w:rPr>
        <w:t>o výměře 550 m</w:t>
      </w:r>
      <w:r w:rsidRPr="00A12A8A">
        <w:rPr>
          <w:rFonts w:ascii="Arial" w:hAnsi="Arial" w:cs="Arial"/>
          <w:sz w:val="22"/>
          <w:szCs w:val="22"/>
          <w:vertAlign w:val="superscript"/>
        </w:rPr>
        <w:t>2</w:t>
      </w:r>
      <w:r w:rsidRPr="00A12A8A">
        <w:rPr>
          <w:rFonts w:ascii="Arial" w:hAnsi="Arial" w:cs="Arial"/>
          <w:sz w:val="22"/>
          <w:szCs w:val="22"/>
        </w:rPr>
        <w:t>, zahrada, ZPF</w:t>
      </w:r>
    </w:p>
    <w:p w:rsidR="00EA1E42" w:rsidRPr="00A12A8A" w:rsidRDefault="00EA1E42" w:rsidP="00EA1E42">
      <w:pPr>
        <w:jc w:val="both"/>
        <w:rPr>
          <w:rFonts w:ascii="Arial" w:hAnsi="Arial" w:cs="Arial"/>
          <w:sz w:val="22"/>
          <w:szCs w:val="22"/>
        </w:rPr>
      </w:pPr>
    </w:p>
    <w:p w:rsidR="00EA1E42" w:rsidRPr="00A12A8A" w:rsidRDefault="00D11F04" w:rsidP="00EA1E42">
      <w:pPr>
        <w:jc w:val="both"/>
        <w:rPr>
          <w:rFonts w:ascii="Arial" w:hAnsi="Arial" w:cs="Arial"/>
          <w:sz w:val="22"/>
          <w:szCs w:val="22"/>
        </w:rPr>
      </w:pPr>
      <w:r w:rsidRPr="00A12A8A">
        <w:rPr>
          <w:rFonts w:ascii="Arial" w:hAnsi="Arial" w:cs="Arial"/>
          <w:sz w:val="22"/>
          <w:szCs w:val="22"/>
        </w:rPr>
        <w:t>v k. ú.</w:t>
      </w:r>
      <w:r w:rsidRPr="00A12A8A">
        <w:rPr>
          <w:rFonts w:ascii="Arial" w:hAnsi="Arial" w:cs="Arial"/>
          <w:sz w:val="22"/>
          <w:szCs w:val="22"/>
        </w:rPr>
        <w:t xml:space="preserve"> Smolnice u Loun, obec Smolnice, vedené u Katastrálního úřadu pro Ústecký kraj, Katastrální pracoviště Louny a zapsané na LV č. 60000</w:t>
      </w:r>
    </w:p>
    <w:p w:rsidR="00EA1E42" w:rsidRPr="00A12A8A" w:rsidRDefault="00EA1E42" w:rsidP="00EA1E42">
      <w:pPr>
        <w:jc w:val="both"/>
        <w:rPr>
          <w:rFonts w:ascii="Arial" w:hAnsi="Arial" w:cs="Arial"/>
          <w:i/>
          <w:sz w:val="22"/>
          <w:szCs w:val="22"/>
        </w:rPr>
      </w:pPr>
    </w:p>
    <w:p w:rsidR="00EA1E42" w:rsidRPr="00A12A8A" w:rsidRDefault="00D11F04" w:rsidP="00EA1E42">
      <w:pPr>
        <w:jc w:val="both"/>
        <w:rPr>
          <w:rFonts w:ascii="Arial" w:hAnsi="Arial" w:cs="Arial"/>
          <w:sz w:val="22"/>
          <w:szCs w:val="22"/>
        </w:rPr>
      </w:pPr>
      <w:r w:rsidRPr="00A12A8A">
        <w:rPr>
          <w:rFonts w:ascii="Arial" w:hAnsi="Arial" w:cs="Arial"/>
          <w:sz w:val="22"/>
          <w:szCs w:val="22"/>
        </w:rPr>
        <w:t>a podíl ve výši 1/5 vzhledem k celku na nemovitých věcech:</w:t>
      </w:r>
    </w:p>
    <w:p w:rsidR="00EA1E42" w:rsidRPr="00A12A8A" w:rsidRDefault="00EA1E42" w:rsidP="00EA1E42">
      <w:pPr>
        <w:jc w:val="both"/>
        <w:rPr>
          <w:rFonts w:ascii="Arial" w:hAnsi="Arial" w:cs="Arial"/>
          <w:sz w:val="22"/>
          <w:szCs w:val="22"/>
        </w:rPr>
      </w:pPr>
    </w:p>
    <w:p w:rsidR="00EA1E42" w:rsidRPr="00A12A8A" w:rsidRDefault="00D11F04" w:rsidP="00EA1E42">
      <w:pPr>
        <w:pStyle w:val="Odstavecseseznamem"/>
        <w:numPr>
          <w:ilvl w:val="0"/>
          <w:numId w:val="3"/>
        </w:numPr>
        <w:spacing w:after="0" w:line="240" w:lineRule="auto"/>
        <w:jc w:val="both"/>
        <w:rPr>
          <w:rFonts w:ascii="Arial" w:hAnsi="Arial" w:cs="Arial"/>
        </w:rPr>
      </w:pPr>
      <w:r w:rsidRPr="00A12A8A">
        <w:rPr>
          <w:rFonts w:ascii="Arial" w:hAnsi="Arial" w:cs="Arial"/>
          <w:b/>
        </w:rPr>
        <w:t xml:space="preserve">pozemková parcela č. 2118/8 </w:t>
      </w:r>
      <w:r w:rsidRPr="00A12A8A">
        <w:rPr>
          <w:rFonts w:ascii="Arial" w:hAnsi="Arial" w:cs="Arial"/>
        </w:rPr>
        <w:t>o výměře 195 m</w:t>
      </w:r>
      <w:r w:rsidRPr="00A12A8A">
        <w:rPr>
          <w:rFonts w:ascii="Arial" w:hAnsi="Arial" w:cs="Arial"/>
          <w:vertAlign w:val="superscript"/>
        </w:rPr>
        <w:t>2</w:t>
      </w:r>
      <w:r w:rsidRPr="00A12A8A">
        <w:rPr>
          <w:rFonts w:ascii="Arial" w:hAnsi="Arial" w:cs="Arial"/>
        </w:rPr>
        <w:t>, zahrada, ZPF</w:t>
      </w:r>
    </w:p>
    <w:p w:rsidR="00EA1E42" w:rsidRPr="00A12A8A" w:rsidRDefault="00D11F04" w:rsidP="00EA1E42">
      <w:pPr>
        <w:pStyle w:val="Odstavecseseznamem"/>
        <w:numPr>
          <w:ilvl w:val="0"/>
          <w:numId w:val="3"/>
        </w:numPr>
        <w:spacing w:after="0" w:line="240" w:lineRule="auto"/>
        <w:jc w:val="both"/>
        <w:rPr>
          <w:rFonts w:ascii="Arial" w:hAnsi="Arial" w:cs="Arial"/>
        </w:rPr>
      </w:pPr>
      <w:r w:rsidRPr="00A12A8A">
        <w:rPr>
          <w:rFonts w:ascii="Arial" w:hAnsi="Arial" w:cs="Arial"/>
          <w:b/>
        </w:rPr>
        <w:t>poz</w:t>
      </w:r>
      <w:r w:rsidRPr="00A12A8A">
        <w:rPr>
          <w:rFonts w:ascii="Arial" w:hAnsi="Arial" w:cs="Arial"/>
          <w:b/>
        </w:rPr>
        <w:t xml:space="preserve">emková parcela č. 2119 </w:t>
      </w:r>
      <w:r w:rsidRPr="00A12A8A">
        <w:rPr>
          <w:rFonts w:ascii="Arial" w:hAnsi="Arial" w:cs="Arial"/>
        </w:rPr>
        <w:t>o výměře 19 m</w:t>
      </w:r>
      <w:r w:rsidRPr="00A12A8A">
        <w:rPr>
          <w:rFonts w:ascii="Arial" w:hAnsi="Arial" w:cs="Arial"/>
          <w:vertAlign w:val="superscript"/>
        </w:rPr>
        <w:t>2</w:t>
      </w:r>
      <w:r w:rsidRPr="00A12A8A">
        <w:rPr>
          <w:rFonts w:ascii="Arial" w:hAnsi="Arial" w:cs="Arial"/>
        </w:rPr>
        <w:t>, trvalý travní porost, ZPF</w:t>
      </w:r>
    </w:p>
    <w:p w:rsidR="00EA1E42" w:rsidRPr="00A12A8A" w:rsidRDefault="00EA1E42" w:rsidP="00EA1E42">
      <w:pPr>
        <w:jc w:val="both"/>
        <w:rPr>
          <w:rFonts w:ascii="Arial" w:hAnsi="Arial" w:cs="Arial"/>
          <w:sz w:val="22"/>
          <w:szCs w:val="22"/>
        </w:rPr>
      </w:pPr>
    </w:p>
    <w:p w:rsidR="00EA1E42" w:rsidRPr="00A12A8A" w:rsidRDefault="00D11F04" w:rsidP="00EA1E42">
      <w:pPr>
        <w:jc w:val="both"/>
        <w:rPr>
          <w:rFonts w:ascii="Arial" w:hAnsi="Arial" w:cs="Arial"/>
          <w:sz w:val="22"/>
          <w:szCs w:val="22"/>
        </w:rPr>
      </w:pPr>
      <w:r w:rsidRPr="00A12A8A">
        <w:rPr>
          <w:rFonts w:ascii="Arial" w:hAnsi="Arial" w:cs="Arial"/>
          <w:sz w:val="22"/>
          <w:szCs w:val="22"/>
        </w:rPr>
        <w:t>v k. ú. Smolnice u Loun, obec Smolnice, vedené u Katastrálního úřadu pro Ústecký kraj, Katastrální pracoviště Louny a zapsané na LV č. 687</w:t>
      </w:r>
    </w:p>
    <w:p w:rsidR="00EA1E42" w:rsidRDefault="00EA1E42" w:rsidP="00EA1E42">
      <w:pPr>
        <w:pStyle w:val="Zkladntext"/>
        <w:rPr>
          <w:rFonts w:ascii="Arial" w:eastAsiaTheme="minorHAnsi" w:hAnsi="Arial" w:cs="Arial"/>
          <w:szCs w:val="22"/>
          <w:lang w:eastAsia="en-US"/>
        </w:rPr>
      </w:pPr>
    </w:p>
    <w:p w:rsidR="00EA1E42" w:rsidRDefault="00D11F04" w:rsidP="00EA1E42">
      <w:pPr>
        <w:pStyle w:val="Zkladntext"/>
        <w:rPr>
          <w:rFonts w:ascii="Arial" w:hAnsi="Arial" w:cs="Arial"/>
          <w:bCs/>
          <w:szCs w:val="22"/>
          <w:u w:val="single"/>
        </w:rPr>
      </w:pPr>
      <w:r>
        <w:rPr>
          <w:rFonts w:ascii="Arial" w:hAnsi="Arial" w:cs="Arial"/>
          <w:bCs/>
          <w:szCs w:val="22"/>
          <w:u w:val="single"/>
        </w:rPr>
        <w:t xml:space="preserve">Popis předmětu aukce: </w:t>
      </w:r>
    </w:p>
    <w:p w:rsidR="00EA1E42" w:rsidRDefault="00EA1E42" w:rsidP="00EA1E42">
      <w:pPr>
        <w:pStyle w:val="Zkladntext"/>
        <w:rPr>
          <w:rFonts w:ascii="Arial" w:hAnsi="Arial" w:cs="Arial"/>
          <w:b/>
          <w:bCs/>
          <w:szCs w:val="22"/>
        </w:rPr>
      </w:pPr>
    </w:p>
    <w:p w:rsidR="00EA1E42" w:rsidRPr="00A12A8A" w:rsidRDefault="00D11F04" w:rsidP="00EA1E42">
      <w:pPr>
        <w:rPr>
          <w:rFonts w:ascii="Arial" w:hAnsi="Arial" w:cs="Arial"/>
          <w:sz w:val="22"/>
          <w:szCs w:val="22"/>
        </w:rPr>
      </w:pPr>
      <w:r w:rsidRPr="00A12A8A">
        <w:rPr>
          <w:rFonts w:ascii="Arial" w:hAnsi="Arial" w:cs="Arial"/>
          <w:sz w:val="22"/>
          <w:szCs w:val="22"/>
        </w:rPr>
        <w:t>Pozemky se nachází v lokal</w:t>
      </w:r>
      <w:r w:rsidRPr="00A12A8A">
        <w:rPr>
          <w:rFonts w:ascii="Arial" w:hAnsi="Arial" w:cs="Arial"/>
          <w:sz w:val="22"/>
          <w:szCs w:val="22"/>
        </w:rPr>
        <w:t>itě Cejnák v západní okrajové části obce. Přístup k rekreační chatě a zahradě je po nezpevněné komunikaci. Na pozemku č. 2118/11 (zahrada), který je velmi svažitý se nachází trvalé porosty (smrky, borovice, tůje), suchý záchod. Pozemek je částečně oplocen.</w:t>
      </w:r>
      <w:r w:rsidRPr="00A12A8A">
        <w:rPr>
          <w:rFonts w:ascii="Arial" w:hAnsi="Arial" w:cs="Arial"/>
          <w:sz w:val="22"/>
          <w:szCs w:val="22"/>
        </w:rPr>
        <w:t xml:space="preserve">  </w:t>
      </w:r>
    </w:p>
    <w:p w:rsidR="00EA1E42" w:rsidRPr="00A12A8A" w:rsidRDefault="00D11F04" w:rsidP="00EA1E42">
      <w:pPr>
        <w:rPr>
          <w:rFonts w:ascii="Arial" w:hAnsi="Arial" w:cs="Arial"/>
          <w:sz w:val="22"/>
          <w:szCs w:val="22"/>
        </w:rPr>
      </w:pPr>
      <w:r w:rsidRPr="00A12A8A">
        <w:rPr>
          <w:rFonts w:ascii="Arial" w:hAnsi="Arial" w:cs="Arial"/>
          <w:sz w:val="22"/>
          <w:szCs w:val="22"/>
        </w:rPr>
        <w:t xml:space="preserve">Pozemek p.p.č. 2118/8 (podíl 1/5) – jedná s o cestu ze spodní strany k pozemku č. 2118/11. Pozemek p.p.č. 2119 (podíl 1/5) – jedná se o nezpevněnou travnatou plochu z horní strany pozemku č. 2118/11. </w:t>
      </w:r>
    </w:p>
    <w:p w:rsidR="00EA1E42" w:rsidRPr="00A12A8A" w:rsidRDefault="00D11F04" w:rsidP="00EA1E42">
      <w:pPr>
        <w:jc w:val="both"/>
        <w:rPr>
          <w:rFonts w:ascii="Arial" w:hAnsi="Arial" w:cs="Arial"/>
          <w:sz w:val="22"/>
          <w:szCs w:val="22"/>
        </w:rPr>
      </w:pPr>
      <w:r w:rsidRPr="00A12A8A">
        <w:rPr>
          <w:rFonts w:ascii="Arial" w:hAnsi="Arial" w:cs="Arial"/>
          <w:sz w:val="22"/>
          <w:szCs w:val="22"/>
        </w:rPr>
        <w:t xml:space="preserve">Chata je částečně podsklepena, má jedno nadzemní </w:t>
      </w:r>
      <w:r w:rsidRPr="00A12A8A">
        <w:rPr>
          <w:rFonts w:ascii="Arial" w:hAnsi="Arial" w:cs="Arial"/>
          <w:sz w:val="22"/>
          <w:szCs w:val="22"/>
        </w:rPr>
        <w:t xml:space="preserve">podlaží a podkroví. V nadzemním podlaží je jedna víceúčelová místnost a schody se vstupem do podkroví. Střecha je sedlová, krytina z osinkocementových šablon. Fasáda je obložena lignoporovými deskami bez konečné úpravy. </w:t>
      </w:r>
    </w:p>
    <w:p w:rsidR="00EA1E42" w:rsidRPr="00A12A8A" w:rsidRDefault="00D11F04" w:rsidP="00EA1E42">
      <w:pPr>
        <w:jc w:val="both"/>
        <w:rPr>
          <w:rFonts w:ascii="Arial" w:hAnsi="Arial" w:cs="Arial"/>
          <w:sz w:val="22"/>
          <w:szCs w:val="22"/>
        </w:rPr>
      </w:pPr>
      <w:r w:rsidRPr="00A12A8A">
        <w:rPr>
          <w:rFonts w:ascii="Arial" w:hAnsi="Arial" w:cs="Arial"/>
          <w:sz w:val="22"/>
          <w:szCs w:val="22"/>
        </w:rPr>
        <w:t>Vytápění kamny na tuhá paliva, podl</w:t>
      </w:r>
      <w:r w:rsidRPr="00A12A8A">
        <w:rPr>
          <w:rFonts w:ascii="Arial" w:hAnsi="Arial" w:cs="Arial"/>
          <w:sz w:val="22"/>
          <w:szCs w:val="22"/>
        </w:rPr>
        <w:t xml:space="preserve">aha plovoucí. Vnitřní vybavení chybí. Stáří chaty cca 40 let. </w:t>
      </w:r>
    </w:p>
    <w:p w:rsidR="00EA1E42" w:rsidRPr="00A12A8A" w:rsidRDefault="00D11F04" w:rsidP="00EA1E42">
      <w:pPr>
        <w:jc w:val="both"/>
        <w:rPr>
          <w:rFonts w:ascii="Arial" w:hAnsi="Arial" w:cs="Arial"/>
          <w:sz w:val="22"/>
          <w:szCs w:val="22"/>
        </w:rPr>
      </w:pPr>
      <w:r w:rsidRPr="00A12A8A">
        <w:rPr>
          <w:rFonts w:ascii="Arial" w:hAnsi="Arial" w:cs="Arial"/>
          <w:sz w:val="22"/>
          <w:szCs w:val="22"/>
        </w:rPr>
        <w:t xml:space="preserve">K chatě vede jen přípojka elektro. Cca 40 m je společná vodoměrná šachta pro kolonii, kde se lze napojit. </w:t>
      </w:r>
    </w:p>
    <w:p w:rsidR="00EA1E42" w:rsidRPr="00A12A8A" w:rsidRDefault="00D11F04" w:rsidP="00EA1E42">
      <w:pPr>
        <w:jc w:val="both"/>
        <w:rPr>
          <w:rFonts w:ascii="Arial" w:eastAsia="Arial" w:hAnsi="Arial" w:cs="Arial"/>
          <w:sz w:val="22"/>
          <w:szCs w:val="22"/>
        </w:rPr>
      </w:pPr>
      <w:r w:rsidRPr="00A12A8A">
        <w:rPr>
          <w:rFonts w:ascii="Arial" w:eastAsia="Arial" w:hAnsi="Arial" w:cs="Arial"/>
          <w:sz w:val="22"/>
          <w:szCs w:val="22"/>
        </w:rPr>
        <w:t xml:space="preserve">Na prodávaném majetku či v jeho blízkosti se nachází zařízení a jejich ochranné pásmo </w:t>
      </w:r>
      <w:r w:rsidRPr="00A12A8A">
        <w:rPr>
          <w:rFonts w:ascii="Arial" w:eastAsia="Arial" w:hAnsi="Arial" w:cs="Arial"/>
          <w:sz w:val="22"/>
          <w:szCs w:val="22"/>
        </w:rPr>
        <w:t>nebo bezpečnostní pásmo a to:</w:t>
      </w:r>
    </w:p>
    <w:p w:rsidR="00EA1E42" w:rsidRPr="00A12A8A" w:rsidRDefault="00D11F04" w:rsidP="00EA1E42">
      <w:pPr>
        <w:pStyle w:val="Odstavecseseznamem"/>
        <w:numPr>
          <w:ilvl w:val="0"/>
          <w:numId w:val="4"/>
        </w:numPr>
        <w:jc w:val="both"/>
        <w:rPr>
          <w:rFonts w:ascii="Arial" w:eastAsia="Arial" w:hAnsi="Arial" w:cs="Arial"/>
        </w:rPr>
      </w:pPr>
      <w:r w:rsidRPr="00A12A8A">
        <w:rPr>
          <w:rFonts w:ascii="Arial" w:eastAsia="Arial" w:hAnsi="Arial" w:cs="Arial"/>
        </w:rPr>
        <w:t>podzemní vedení NN do 1 kV provozované ČEZ Distribuce a.s.</w:t>
      </w:r>
    </w:p>
    <w:p w:rsidR="00EA1E42" w:rsidRDefault="00D11F04" w:rsidP="00EA1E42">
      <w:pPr>
        <w:pStyle w:val="Zkladntext2"/>
        <w:spacing w:after="0" w:line="240" w:lineRule="auto"/>
        <w:jc w:val="both"/>
        <w:rPr>
          <w:rFonts w:ascii="Arial" w:hAnsi="Arial" w:cs="Arial"/>
          <w:sz w:val="22"/>
          <w:szCs w:val="22"/>
          <w:u w:val="single"/>
        </w:rPr>
      </w:pPr>
      <w:r>
        <w:rPr>
          <w:rFonts w:ascii="Arial" w:hAnsi="Arial" w:cs="Arial"/>
          <w:sz w:val="22"/>
          <w:szCs w:val="22"/>
          <w:u w:val="single"/>
        </w:rPr>
        <w:t>Další údaje:</w:t>
      </w:r>
    </w:p>
    <w:p w:rsidR="00EA1E42" w:rsidRDefault="00D11F04" w:rsidP="00EA1E42">
      <w:pPr>
        <w:numPr>
          <w:ilvl w:val="0"/>
          <w:numId w:val="5"/>
        </w:numPr>
        <w:spacing w:before="120"/>
        <w:ind w:left="357" w:hanging="357"/>
        <w:jc w:val="both"/>
        <w:rPr>
          <w:rFonts w:ascii="Arial" w:hAnsi="Arial" w:cs="Arial"/>
          <w:sz w:val="22"/>
          <w:szCs w:val="22"/>
        </w:rPr>
      </w:pPr>
      <w:r>
        <w:rPr>
          <w:rFonts w:ascii="Arial" w:hAnsi="Arial" w:cs="Arial"/>
          <w:iCs/>
        </w:rPr>
        <w:t>plochy jednotlivých podlaží:</w:t>
      </w:r>
    </w:p>
    <w:p w:rsidR="00EA1E42" w:rsidRDefault="00D11F04" w:rsidP="00EA1E42">
      <w:pPr>
        <w:pStyle w:val="Odstavecseseznamem"/>
        <w:spacing w:before="120" w:after="0" w:line="240" w:lineRule="auto"/>
        <w:ind w:left="717"/>
        <w:jc w:val="both"/>
        <w:rPr>
          <w:rFonts w:ascii="Arial" w:hAnsi="Arial" w:cs="Arial"/>
        </w:rPr>
      </w:pPr>
      <w:r>
        <w:rPr>
          <w:rFonts w:ascii="Arial" w:hAnsi="Arial" w:cs="Arial"/>
          <w:iCs/>
        </w:rPr>
        <w:t>podzemní podlaží: 13,14 m</w:t>
      </w:r>
      <w:r>
        <w:rPr>
          <w:rFonts w:ascii="Arial" w:hAnsi="Arial" w:cs="Arial"/>
          <w:iCs/>
          <w:vertAlign w:val="superscript"/>
        </w:rPr>
        <w:t>2</w:t>
      </w:r>
    </w:p>
    <w:p w:rsidR="00EA1E42" w:rsidRDefault="00D11F04" w:rsidP="00EA1E42">
      <w:pPr>
        <w:pStyle w:val="Odstavecseseznamem"/>
        <w:spacing w:before="120" w:after="0" w:line="240" w:lineRule="auto"/>
        <w:ind w:left="717"/>
        <w:jc w:val="both"/>
        <w:rPr>
          <w:rFonts w:ascii="Arial" w:hAnsi="Arial" w:cs="Arial"/>
          <w:iCs/>
          <w:vertAlign w:val="superscript"/>
        </w:rPr>
      </w:pPr>
      <w:r>
        <w:rPr>
          <w:rFonts w:ascii="Arial" w:hAnsi="Arial" w:cs="Arial"/>
          <w:iCs/>
        </w:rPr>
        <w:t>nadzemní podlaží: 17,39 m</w:t>
      </w:r>
      <w:r>
        <w:rPr>
          <w:rFonts w:ascii="Arial" w:hAnsi="Arial" w:cs="Arial"/>
          <w:iCs/>
          <w:vertAlign w:val="superscript"/>
        </w:rPr>
        <w:t>2</w:t>
      </w:r>
    </w:p>
    <w:p w:rsidR="00EA1E42" w:rsidRDefault="00D11F04" w:rsidP="00EA1E42">
      <w:pPr>
        <w:pStyle w:val="Odstavecseseznamem"/>
        <w:spacing w:before="120" w:after="0" w:line="240" w:lineRule="auto"/>
        <w:ind w:left="717"/>
        <w:jc w:val="both"/>
        <w:rPr>
          <w:rFonts w:ascii="Arial" w:hAnsi="Arial" w:cs="Arial"/>
        </w:rPr>
      </w:pPr>
      <w:r>
        <w:rPr>
          <w:rFonts w:ascii="Arial" w:hAnsi="Arial" w:cs="Arial"/>
        </w:rPr>
        <w:t>podkroví: 17,39 m</w:t>
      </w:r>
      <w:r>
        <w:rPr>
          <w:rFonts w:ascii="Arial" w:hAnsi="Arial" w:cs="Arial"/>
          <w:vertAlign w:val="superscript"/>
        </w:rPr>
        <w:t>2</w:t>
      </w:r>
    </w:p>
    <w:p w:rsidR="00EA1E42" w:rsidRDefault="00D11F04" w:rsidP="00EA1E42">
      <w:pPr>
        <w:pStyle w:val="Zkladntext"/>
        <w:rPr>
          <w:rFonts w:ascii="Arial" w:hAnsi="Arial" w:cs="Arial"/>
          <w:color w:val="000000"/>
          <w:szCs w:val="22"/>
        </w:rPr>
      </w:pPr>
      <w:r>
        <w:rPr>
          <w:rFonts w:ascii="Arial" w:hAnsi="Arial" w:cs="Arial"/>
          <w:b/>
          <w:bCs/>
          <w:szCs w:val="22"/>
        </w:rPr>
        <w:lastRenderedPageBreak/>
        <w:t>Průkaz energetické náročnosti budovy</w:t>
      </w:r>
      <w:r>
        <w:rPr>
          <w:rFonts w:ascii="Arial" w:hAnsi="Arial" w:cs="Arial"/>
          <w:bCs/>
          <w:szCs w:val="22"/>
        </w:rPr>
        <w:t xml:space="preserve"> dle zákona č. 406/2000 Sb., o hospodaření energií, ve znění pozdějších předpisů</w:t>
      </w:r>
      <w:r>
        <w:rPr>
          <w:rFonts w:ascii="Arial" w:hAnsi="Arial" w:cs="Arial"/>
          <w:color w:val="000000"/>
          <w:szCs w:val="22"/>
        </w:rPr>
        <w:t>, se nevyžaduje, protože budova splňuje podmínky pro výjimku dle ustanovení § 7 odst. 5 písm. d) tohoto zákona.</w:t>
      </w:r>
    </w:p>
    <w:p w:rsidR="00EA1E42" w:rsidRDefault="00EA1E42" w:rsidP="00EA1E42">
      <w:pPr>
        <w:rPr>
          <w:rFonts w:ascii="Arial" w:hAnsi="Arial" w:cs="Arial"/>
        </w:rPr>
      </w:pPr>
    </w:p>
    <w:p w:rsidR="00EA1E42" w:rsidRDefault="00D11F04" w:rsidP="00EA1E42">
      <w:pPr>
        <w:pStyle w:val="Zkladntext"/>
        <w:jc w:val="center"/>
        <w:rPr>
          <w:rFonts w:ascii="Arial" w:hAnsi="Arial" w:cs="Arial"/>
          <w:b/>
          <w:bCs/>
          <w:szCs w:val="22"/>
        </w:rPr>
      </w:pPr>
      <w:r>
        <w:rPr>
          <w:rFonts w:ascii="Arial" w:hAnsi="Arial" w:cs="Arial"/>
          <w:b/>
          <w:bCs/>
          <w:szCs w:val="22"/>
        </w:rPr>
        <w:t>V.</w:t>
      </w:r>
    </w:p>
    <w:p w:rsidR="00EA1E42" w:rsidRDefault="00EA1E42" w:rsidP="00EA1E42">
      <w:pPr>
        <w:pStyle w:val="Zkladntext"/>
        <w:jc w:val="center"/>
        <w:rPr>
          <w:rFonts w:ascii="Arial" w:hAnsi="Arial" w:cs="Arial"/>
          <w:b/>
          <w:bCs/>
          <w:szCs w:val="22"/>
        </w:rPr>
      </w:pPr>
    </w:p>
    <w:p w:rsidR="00EA1E42" w:rsidRDefault="00D11F04" w:rsidP="00EA1E42">
      <w:pPr>
        <w:pStyle w:val="Zkladntext"/>
        <w:jc w:val="center"/>
        <w:rPr>
          <w:rFonts w:ascii="Arial" w:hAnsi="Arial" w:cs="Arial"/>
          <w:b/>
          <w:bCs/>
          <w:szCs w:val="22"/>
        </w:rPr>
      </w:pPr>
      <w:r>
        <w:rPr>
          <w:rFonts w:ascii="Arial" w:hAnsi="Arial" w:cs="Arial"/>
          <w:b/>
          <w:bCs/>
          <w:szCs w:val="22"/>
        </w:rPr>
        <w:t>Prohlídka Předmětu aukce</w:t>
      </w:r>
    </w:p>
    <w:p w:rsidR="00EA1E42" w:rsidRDefault="00EA1E42" w:rsidP="00EA1E42">
      <w:pPr>
        <w:pStyle w:val="Zkladntext"/>
        <w:jc w:val="center"/>
        <w:rPr>
          <w:rFonts w:ascii="Arial" w:hAnsi="Arial" w:cs="Arial"/>
          <w:szCs w:val="22"/>
        </w:rPr>
      </w:pPr>
    </w:p>
    <w:p w:rsidR="00EA1E42" w:rsidRDefault="00D11F04" w:rsidP="00EA1E42">
      <w:pPr>
        <w:pStyle w:val="Zkladntext"/>
        <w:rPr>
          <w:rFonts w:ascii="Arial" w:hAnsi="Arial" w:cs="Arial"/>
          <w:iCs/>
          <w:szCs w:val="22"/>
        </w:rPr>
      </w:pPr>
      <w:r>
        <w:rPr>
          <w:rFonts w:ascii="Arial" w:hAnsi="Arial" w:cs="Arial"/>
          <w:iCs/>
          <w:szCs w:val="22"/>
        </w:rPr>
        <w:t>Prohlídka Předmětu aukce je možná</w:t>
      </w:r>
      <w:r>
        <w:rPr>
          <w:rFonts w:ascii="Arial" w:hAnsi="Arial" w:cs="Arial"/>
          <w:iCs/>
          <w:szCs w:val="22"/>
        </w:rPr>
        <w:t xml:space="preserve"> po dohodě s kontaktní osobou.</w:t>
      </w:r>
    </w:p>
    <w:p w:rsidR="00EA1E42" w:rsidRDefault="00EA1E42" w:rsidP="00EA1E42">
      <w:pPr>
        <w:pStyle w:val="Zkladntext"/>
        <w:rPr>
          <w:rFonts w:ascii="Arial" w:eastAsia="Arial" w:hAnsi="Arial" w:cs="Arial"/>
          <w:szCs w:val="22"/>
          <w:lang w:eastAsia="en-US"/>
        </w:rPr>
      </w:pPr>
    </w:p>
    <w:p w:rsidR="00EA1E42" w:rsidRDefault="00D11F04" w:rsidP="00EA1E42">
      <w:pPr>
        <w:pStyle w:val="Zkladntext"/>
        <w:rPr>
          <w:rFonts w:ascii="Arial" w:eastAsia="Arial" w:hAnsi="Arial" w:cs="Arial"/>
          <w:szCs w:val="22"/>
          <w:lang w:eastAsia="en-US"/>
        </w:rPr>
      </w:pPr>
      <w:r>
        <w:rPr>
          <w:rFonts w:ascii="Arial" w:eastAsia="Arial" w:hAnsi="Arial" w:cs="Arial"/>
          <w:szCs w:val="22"/>
          <w:lang w:eastAsia="en-US"/>
        </w:rPr>
        <w:t>Účastníci prohlídek jsou povinni dodržovat zásady bezpečnosti a ochrany jejich zdraví, požární ochrany a dbát pokynů osoby, která organizuje prohlídku.</w:t>
      </w:r>
    </w:p>
    <w:p w:rsidR="00EA1E42" w:rsidRDefault="00EA1E42" w:rsidP="00EA1E42">
      <w:pPr>
        <w:rPr>
          <w:rFonts w:ascii="Arial" w:eastAsia="Arial" w:hAnsi="Arial" w:cs="Arial"/>
          <w:b/>
        </w:rPr>
      </w:pPr>
    </w:p>
    <w:p w:rsidR="00EA1E42" w:rsidRPr="00EA1E42" w:rsidRDefault="00D11F04" w:rsidP="00EA1E42">
      <w:pPr>
        <w:jc w:val="center"/>
        <w:rPr>
          <w:rFonts w:ascii="Arial" w:eastAsia="Arial" w:hAnsi="Arial" w:cs="Arial"/>
          <w:b/>
          <w:bCs/>
          <w:sz w:val="22"/>
          <w:szCs w:val="22"/>
        </w:rPr>
      </w:pPr>
      <w:r w:rsidRPr="00EA1E42">
        <w:rPr>
          <w:rFonts w:ascii="Arial" w:eastAsia="Arial" w:hAnsi="Arial" w:cs="Arial"/>
          <w:b/>
          <w:sz w:val="22"/>
          <w:szCs w:val="22"/>
        </w:rPr>
        <w:t>VI.</w:t>
      </w:r>
      <w:bookmarkStart w:id="3" w:name="bookmark8"/>
    </w:p>
    <w:p w:rsidR="00EA1E42" w:rsidRPr="00EA1E42" w:rsidRDefault="00D11F04" w:rsidP="00EA1E42">
      <w:pPr>
        <w:jc w:val="center"/>
        <w:rPr>
          <w:rFonts w:ascii="Arial" w:eastAsia="Arial" w:hAnsi="Arial" w:cs="Arial"/>
          <w:b/>
          <w:bCs/>
          <w:sz w:val="22"/>
          <w:szCs w:val="22"/>
        </w:rPr>
      </w:pPr>
      <w:r w:rsidRPr="00EA1E42">
        <w:rPr>
          <w:rFonts w:ascii="Arial" w:eastAsia="Arial" w:hAnsi="Arial" w:cs="Arial"/>
          <w:b/>
          <w:bCs/>
          <w:sz w:val="22"/>
          <w:szCs w:val="22"/>
        </w:rPr>
        <w:t>Nejnižší podání a Příhoz</w:t>
      </w:r>
      <w:bookmarkEnd w:id="3"/>
    </w:p>
    <w:p w:rsidR="00EA1E42" w:rsidRDefault="00EA1E42" w:rsidP="00EA1E42">
      <w:pPr>
        <w:jc w:val="center"/>
        <w:rPr>
          <w:rFonts w:ascii="Arial" w:eastAsia="Arial" w:hAnsi="Arial" w:cs="Arial"/>
          <w:b/>
          <w:bCs/>
        </w:rPr>
      </w:pPr>
    </w:p>
    <w:p w:rsidR="00EA1E42" w:rsidRDefault="00D11F04" w:rsidP="00EA1E42">
      <w:pPr>
        <w:pStyle w:val="Odstavecseseznamem"/>
        <w:widowControl w:val="0"/>
        <w:numPr>
          <w:ilvl w:val="0"/>
          <w:numId w:val="6"/>
        </w:numPr>
        <w:spacing w:after="0" w:line="240" w:lineRule="auto"/>
        <w:ind w:left="357" w:hanging="357"/>
        <w:jc w:val="both"/>
        <w:rPr>
          <w:rFonts w:ascii="Arial" w:eastAsia="Arial" w:hAnsi="Arial" w:cs="Arial"/>
        </w:rPr>
      </w:pPr>
      <w:r>
        <w:rPr>
          <w:rFonts w:ascii="Arial" w:eastAsia="Arial" w:hAnsi="Arial" w:cs="Arial"/>
        </w:rPr>
        <w:t xml:space="preserve">Nejnižší podání činí </w:t>
      </w:r>
      <w:r w:rsidR="00A12A8A">
        <w:rPr>
          <w:rFonts w:ascii="Arial" w:eastAsia="Arial" w:hAnsi="Arial" w:cs="Arial"/>
        </w:rPr>
        <w:t>499</w:t>
      </w:r>
      <w:r>
        <w:rPr>
          <w:rFonts w:ascii="Arial" w:eastAsia="Arial" w:hAnsi="Arial" w:cs="Arial"/>
        </w:rPr>
        <w:t> </w:t>
      </w:r>
      <w:r w:rsidR="00A12A8A">
        <w:rPr>
          <w:rFonts w:ascii="Arial" w:eastAsia="Arial" w:hAnsi="Arial" w:cs="Arial"/>
        </w:rPr>
        <w:t>5</w:t>
      </w:r>
      <w:r>
        <w:rPr>
          <w:rFonts w:ascii="Arial" w:eastAsia="Arial" w:hAnsi="Arial" w:cs="Arial"/>
        </w:rPr>
        <w:t xml:space="preserve">00,00 Kč (slovy: </w:t>
      </w:r>
      <w:r w:rsidR="00A12A8A">
        <w:rPr>
          <w:rFonts w:ascii="Arial" w:eastAsia="Arial" w:hAnsi="Arial" w:cs="Arial"/>
        </w:rPr>
        <w:t>čtyřistadevadesátdevěttisíc</w:t>
      </w:r>
      <w:r>
        <w:rPr>
          <w:rFonts w:ascii="Arial" w:eastAsia="Arial" w:hAnsi="Arial" w:cs="Arial"/>
        </w:rPr>
        <w:t>korun českých).</w:t>
      </w:r>
    </w:p>
    <w:p w:rsidR="00EA1E42" w:rsidRDefault="00EA1E42" w:rsidP="00EA1E42">
      <w:pPr>
        <w:widowControl w:val="0"/>
        <w:jc w:val="both"/>
        <w:rPr>
          <w:rFonts w:ascii="Arial" w:eastAsia="Arial" w:hAnsi="Arial" w:cs="Arial"/>
        </w:rPr>
      </w:pPr>
    </w:p>
    <w:p w:rsidR="00EA1E42" w:rsidRDefault="00D11F04" w:rsidP="00EA1E42">
      <w:pPr>
        <w:pStyle w:val="Odstavecseseznamem"/>
        <w:widowControl w:val="0"/>
        <w:numPr>
          <w:ilvl w:val="0"/>
          <w:numId w:val="6"/>
        </w:numPr>
        <w:spacing w:after="0" w:line="240" w:lineRule="auto"/>
        <w:ind w:left="357" w:hanging="357"/>
        <w:rPr>
          <w:rFonts w:ascii="Arial" w:eastAsia="Arial" w:hAnsi="Arial" w:cs="Arial"/>
        </w:rPr>
      </w:pPr>
      <w:r>
        <w:rPr>
          <w:rFonts w:ascii="Arial" w:eastAsia="Arial" w:hAnsi="Arial" w:cs="Arial"/>
        </w:rPr>
        <w:t>Příhoz je stanoven na částku minimálně 20.000,00</w:t>
      </w:r>
      <w:r>
        <w:rPr>
          <w:rFonts w:ascii="Arial" w:eastAsia="Arial" w:hAnsi="Arial" w:cs="Arial"/>
          <w:bCs/>
          <w:color w:val="000000"/>
          <w:shd w:val="clear" w:color="auto" w:fill="FFFFFF"/>
          <w:lang w:bidi="cs-CZ"/>
        </w:rPr>
        <w:t xml:space="preserve"> Kč</w:t>
      </w:r>
      <w:r>
        <w:rPr>
          <w:rFonts w:ascii="Arial" w:eastAsia="Arial" w:hAnsi="Arial" w:cs="Arial"/>
          <w:b/>
          <w:bCs/>
          <w:color w:val="000000"/>
          <w:shd w:val="clear" w:color="auto" w:fill="FFFFFF"/>
          <w:lang w:bidi="cs-CZ"/>
        </w:rPr>
        <w:t xml:space="preserve"> </w:t>
      </w:r>
      <w:r>
        <w:rPr>
          <w:rFonts w:ascii="Arial" w:eastAsia="Arial" w:hAnsi="Arial" w:cs="Arial"/>
        </w:rPr>
        <w:t>(slovy: dvacettisíckorun českých).</w:t>
      </w:r>
    </w:p>
    <w:p w:rsidR="00EA1E42" w:rsidRDefault="00EA1E42" w:rsidP="00EA1E42">
      <w:pPr>
        <w:jc w:val="center"/>
        <w:rPr>
          <w:rFonts w:ascii="Arial" w:eastAsia="Arial" w:hAnsi="Arial" w:cs="Arial"/>
          <w:b/>
        </w:rPr>
      </w:pPr>
    </w:p>
    <w:p w:rsidR="00EA1E42" w:rsidRDefault="00EA1E42" w:rsidP="00EA1E42">
      <w:pPr>
        <w:jc w:val="center"/>
        <w:rPr>
          <w:rFonts w:ascii="Arial" w:eastAsia="Arial" w:hAnsi="Arial" w:cs="Arial"/>
          <w:b/>
        </w:rPr>
      </w:pPr>
    </w:p>
    <w:p w:rsidR="00EA1E42" w:rsidRPr="00EA1E42" w:rsidRDefault="00D11F04" w:rsidP="00EA1E42">
      <w:pPr>
        <w:jc w:val="center"/>
        <w:rPr>
          <w:rFonts w:ascii="Arial" w:eastAsiaTheme="minorHAnsi" w:hAnsi="Arial" w:cs="Arial"/>
          <w:b/>
          <w:sz w:val="22"/>
          <w:szCs w:val="22"/>
        </w:rPr>
      </w:pPr>
      <w:r w:rsidRPr="00EA1E42">
        <w:rPr>
          <w:rFonts w:ascii="Arial" w:hAnsi="Arial" w:cs="Arial"/>
          <w:b/>
          <w:sz w:val="22"/>
          <w:szCs w:val="22"/>
        </w:rPr>
        <w:t>VII.</w:t>
      </w:r>
    </w:p>
    <w:p w:rsidR="00EA1E42" w:rsidRPr="00EA1E42" w:rsidRDefault="00D11F04" w:rsidP="00EA1E42">
      <w:pPr>
        <w:jc w:val="center"/>
        <w:rPr>
          <w:rFonts w:ascii="Arial" w:hAnsi="Arial" w:cs="Arial"/>
          <w:b/>
          <w:sz w:val="22"/>
          <w:szCs w:val="22"/>
        </w:rPr>
      </w:pPr>
      <w:r w:rsidRPr="00EA1E42">
        <w:rPr>
          <w:rFonts w:ascii="Arial" w:hAnsi="Arial" w:cs="Arial"/>
          <w:b/>
          <w:sz w:val="22"/>
          <w:szCs w:val="22"/>
        </w:rPr>
        <w:t>Účastníci aukce</w:t>
      </w:r>
    </w:p>
    <w:p w:rsidR="00EA1E42" w:rsidRDefault="00EA1E42" w:rsidP="00EA1E42">
      <w:pPr>
        <w:jc w:val="center"/>
        <w:rPr>
          <w:rFonts w:ascii="Arial" w:hAnsi="Arial" w:cs="Arial"/>
          <w:b/>
        </w:rPr>
      </w:pPr>
    </w:p>
    <w:p w:rsidR="00EA1E42" w:rsidRPr="00EA1E42" w:rsidRDefault="00D11F04" w:rsidP="00EA1E42">
      <w:pPr>
        <w:pStyle w:val="Bezmezer"/>
        <w:numPr>
          <w:ilvl w:val="0"/>
          <w:numId w:val="7"/>
        </w:numPr>
        <w:ind w:left="357" w:hanging="357"/>
        <w:jc w:val="both"/>
        <w:rPr>
          <w:rFonts w:ascii="Arial" w:hAnsi="Arial" w:cs="Arial"/>
        </w:rPr>
      </w:pPr>
      <w:r w:rsidRPr="00EA1E42">
        <w:rPr>
          <w:rFonts w:ascii="Arial" w:hAnsi="Arial" w:cs="Arial"/>
        </w:rPr>
        <w:t>Uživatelům EAS, kteří se do</w:t>
      </w:r>
      <w:r w:rsidRPr="00EA1E42">
        <w:rPr>
          <w:rFonts w:ascii="Arial" w:eastAsia="Arial" w:hAnsi="Arial" w:cs="Arial"/>
        </w:rPr>
        <w:t xml:space="preserve"> elektronické</w:t>
      </w:r>
      <w:r w:rsidRPr="00EA1E42">
        <w:rPr>
          <w:rFonts w:ascii="Arial" w:hAnsi="Arial" w:cs="Arial"/>
        </w:rPr>
        <w:t xml:space="preserve"> aukce přihlásí, bude jako Účastníkům aukce přiděleno ID účastníka aukce, které platí pouze pro konkrétní </w:t>
      </w:r>
      <w:r w:rsidRPr="00EA1E42">
        <w:rPr>
          <w:rFonts w:ascii="Arial" w:eastAsia="Arial" w:hAnsi="Arial" w:cs="Arial"/>
        </w:rPr>
        <w:t xml:space="preserve">elektronickou </w:t>
      </w:r>
      <w:r w:rsidRPr="00EA1E42">
        <w:rPr>
          <w:rFonts w:ascii="Arial" w:hAnsi="Arial" w:cs="Arial"/>
        </w:rPr>
        <w:t>aukci. Vstupem do </w:t>
      </w:r>
      <w:r w:rsidRPr="00EA1E42">
        <w:rPr>
          <w:rFonts w:ascii="Arial" w:eastAsia="Arial" w:hAnsi="Arial" w:cs="Arial"/>
        </w:rPr>
        <w:t>elektronické</w:t>
      </w:r>
      <w:r w:rsidRPr="00EA1E42">
        <w:rPr>
          <w:rFonts w:ascii="Arial" w:hAnsi="Arial" w:cs="Arial"/>
        </w:rPr>
        <w:t xml:space="preserve"> aukce Účastník aukce souhlasí s podmínkami Kupní smlouvy.</w:t>
      </w:r>
    </w:p>
    <w:p w:rsidR="00EA1E42" w:rsidRPr="00EA1E42" w:rsidRDefault="00EA1E42" w:rsidP="00EA1E42">
      <w:pPr>
        <w:pStyle w:val="Bezmezer"/>
        <w:jc w:val="both"/>
        <w:rPr>
          <w:rFonts w:ascii="Arial" w:hAnsi="Arial" w:cs="Arial"/>
        </w:rPr>
      </w:pPr>
    </w:p>
    <w:p w:rsidR="00EA1E42" w:rsidRPr="00EA1E42" w:rsidRDefault="00D11F04" w:rsidP="00EA1E42">
      <w:pPr>
        <w:pStyle w:val="Bezmezer"/>
        <w:numPr>
          <w:ilvl w:val="0"/>
          <w:numId w:val="7"/>
        </w:numPr>
        <w:ind w:left="357" w:hanging="357"/>
        <w:jc w:val="both"/>
        <w:rPr>
          <w:rFonts w:ascii="Arial" w:hAnsi="Arial" w:cs="Arial"/>
        </w:rPr>
      </w:pPr>
      <w:r w:rsidRPr="00EA1E42">
        <w:rPr>
          <w:rFonts w:ascii="Arial" w:hAnsi="Arial" w:cs="Arial"/>
        </w:rPr>
        <w:t xml:space="preserve">Kromě prohlášení podle Aukčního řádu Účastník </w:t>
      </w:r>
      <w:r w:rsidRPr="00EA1E42">
        <w:rPr>
          <w:rFonts w:ascii="Arial" w:hAnsi="Arial" w:cs="Arial"/>
        </w:rPr>
        <w:t>aukce svou účastí v </w:t>
      </w:r>
      <w:r w:rsidRPr="00EA1E42">
        <w:rPr>
          <w:rFonts w:ascii="Arial" w:eastAsia="Arial" w:hAnsi="Arial" w:cs="Arial"/>
        </w:rPr>
        <w:t>elektronické</w:t>
      </w:r>
      <w:r w:rsidRPr="00EA1E42">
        <w:rPr>
          <w:rFonts w:ascii="Arial" w:hAnsi="Arial" w:cs="Arial"/>
        </w:rPr>
        <w:t xml:space="preserve"> aukci prohlašuje, že</w:t>
      </w:r>
      <w:bookmarkStart w:id="4" w:name="_Ref498087764"/>
      <w:r w:rsidRPr="00EA1E42">
        <w:rPr>
          <w:rFonts w:ascii="Arial" w:hAnsi="Arial" w:cs="Arial"/>
        </w:rPr>
        <w:t xml:space="preserve"> nemá vůči Zadavateli aukce dluh, jehož plnění je vynutitelné na základě vykonatelného exekučního titulu podle § 40 zákona č. 120/2001 Sb., o soudních exekutorech a exekuční činnosti (exekuční řád)</w:t>
      </w:r>
      <w:bookmarkEnd w:id="4"/>
      <w:r w:rsidRPr="00EA1E42">
        <w:rPr>
          <w:rFonts w:ascii="Arial" w:hAnsi="Arial" w:cs="Arial"/>
        </w:rPr>
        <w:t>, ve z</w:t>
      </w:r>
      <w:r w:rsidRPr="00EA1E42">
        <w:rPr>
          <w:rFonts w:ascii="Arial" w:hAnsi="Arial" w:cs="Arial"/>
        </w:rPr>
        <w:t>nění pozdějších předpisů; v případě, že dojde ke změně v této skutečnosti, nebude se účastnit žádné</w:t>
      </w:r>
      <w:r w:rsidRPr="00EA1E42">
        <w:rPr>
          <w:rFonts w:ascii="Arial" w:eastAsia="Arial" w:hAnsi="Arial" w:cs="Arial"/>
        </w:rPr>
        <w:t xml:space="preserve"> elektronické</w:t>
      </w:r>
      <w:r w:rsidRPr="00EA1E42">
        <w:rPr>
          <w:rFonts w:ascii="Arial" w:hAnsi="Arial" w:cs="Arial"/>
        </w:rPr>
        <w:t xml:space="preserve"> aukce v EAS a bezodkladně tyto změny oznámí správci. Existence takového dluhu může být důvodem pro odmítnutí uzavření Kupní smlouvy s Vítězem a</w:t>
      </w:r>
      <w:r w:rsidRPr="00EA1E42">
        <w:rPr>
          <w:rFonts w:ascii="Arial" w:hAnsi="Arial" w:cs="Arial"/>
        </w:rPr>
        <w:t>ukce.</w:t>
      </w:r>
    </w:p>
    <w:p w:rsidR="00EA1E42" w:rsidRDefault="00EA1E42" w:rsidP="00EA1E42">
      <w:pPr>
        <w:pStyle w:val="Bezmezer"/>
        <w:jc w:val="both"/>
      </w:pPr>
    </w:p>
    <w:p w:rsidR="00EA1E42" w:rsidRPr="00EA1E42" w:rsidRDefault="00D11F04" w:rsidP="00EA1E42">
      <w:pPr>
        <w:jc w:val="center"/>
        <w:rPr>
          <w:rFonts w:ascii="Arial" w:hAnsi="Arial" w:cs="Arial"/>
          <w:b/>
          <w:sz w:val="22"/>
          <w:szCs w:val="22"/>
        </w:rPr>
      </w:pPr>
      <w:r w:rsidRPr="00EA1E42">
        <w:rPr>
          <w:rFonts w:ascii="Arial" w:hAnsi="Arial" w:cs="Arial"/>
          <w:b/>
          <w:sz w:val="22"/>
          <w:szCs w:val="22"/>
        </w:rPr>
        <w:t>VIII.</w:t>
      </w:r>
    </w:p>
    <w:p w:rsidR="00EA1E42" w:rsidRPr="00EA1E42" w:rsidRDefault="00D11F04" w:rsidP="00EA1E42">
      <w:pPr>
        <w:jc w:val="center"/>
        <w:rPr>
          <w:rFonts w:ascii="Arial" w:hAnsi="Arial" w:cs="Arial"/>
          <w:b/>
          <w:sz w:val="22"/>
          <w:szCs w:val="22"/>
        </w:rPr>
      </w:pPr>
      <w:r w:rsidRPr="00EA1E42">
        <w:rPr>
          <w:rFonts w:ascii="Arial" w:hAnsi="Arial" w:cs="Arial"/>
          <w:b/>
          <w:sz w:val="22"/>
          <w:szCs w:val="22"/>
        </w:rPr>
        <w:t>Úhrada ceny dosažené v elektronické aukci a převzetí Předmětu aukce</w:t>
      </w:r>
    </w:p>
    <w:p w:rsidR="00EA1E42" w:rsidRDefault="00EA1E42" w:rsidP="00EA1E42">
      <w:pPr>
        <w:jc w:val="center"/>
        <w:rPr>
          <w:rFonts w:ascii="Arial" w:hAnsi="Arial" w:cs="Arial"/>
          <w:b/>
        </w:rPr>
      </w:pPr>
    </w:p>
    <w:p w:rsidR="00EA1E42" w:rsidRPr="00EA1E42" w:rsidRDefault="00D11F04" w:rsidP="00EA1E42">
      <w:pPr>
        <w:pStyle w:val="Bezmezer"/>
        <w:numPr>
          <w:ilvl w:val="0"/>
          <w:numId w:val="8"/>
        </w:numPr>
        <w:ind w:left="357" w:hanging="357"/>
        <w:jc w:val="both"/>
        <w:rPr>
          <w:rFonts w:ascii="Arial" w:hAnsi="Arial" w:cs="Arial"/>
        </w:rPr>
      </w:pPr>
      <w:r w:rsidRPr="00EA1E42">
        <w:rPr>
          <w:rFonts w:ascii="Arial" w:hAnsi="Arial" w:cs="Arial"/>
        </w:rPr>
        <w:t xml:space="preserve">Jestliže Vítěz aukce při přihlašování do </w:t>
      </w:r>
      <w:r w:rsidRPr="00EA1E42">
        <w:rPr>
          <w:rFonts w:ascii="Arial" w:eastAsia="Arial" w:hAnsi="Arial" w:cs="Arial"/>
        </w:rPr>
        <w:t>elektronické</w:t>
      </w:r>
      <w:r w:rsidRPr="00EA1E42">
        <w:rPr>
          <w:rFonts w:ascii="Arial" w:hAnsi="Arial" w:cs="Arial"/>
        </w:rPr>
        <w:t xml:space="preserve"> aukce uvedl, že Předmět aukce chce nabýt do spoluvlastnictví, musí ve lhůtě do 5 pracovních dnů ode dne udělení Souhlasu</w:t>
      </w:r>
      <w:r w:rsidRPr="00EA1E42">
        <w:rPr>
          <w:rFonts w:ascii="Arial" w:hAnsi="Arial" w:cs="Arial"/>
        </w:rPr>
        <w:t xml:space="preserve"> doložit kontaktní osobě souhlas budoucího spoluvlastníka/spoluvlastníků k nabytí spoluvlastnického podílu na Předmětu aukce v prosté kopii (viz příloha č. 1 Aukčního řádu).</w:t>
      </w:r>
    </w:p>
    <w:p w:rsidR="00EA1E42" w:rsidRDefault="00EA1E42" w:rsidP="00EA1E42">
      <w:pPr>
        <w:pStyle w:val="Bezmezer"/>
        <w:jc w:val="both"/>
      </w:pPr>
    </w:p>
    <w:p w:rsidR="00EA1E42" w:rsidRPr="00EA1E42" w:rsidRDefault="00D11F04" w:rsidP="00EA1E42">
      <w:pPr>
        <w:pStyle w:val="Bezmezer"/>
        <w:numPr>
          <w:ilvl w:val="0"/>
          <w:numId w:val="8"/>
        </w:numPr>
        <w:ind w:left="357" w:hanging="357"/>
        <w:jc w:val="both"/>
        <w:rPr>
          <w:rFonts w:ascii="Arial" w:hAnsi="Arial" w:cs="Arial"/>
        </w:rPr>
      </w:pPr>
      <w:r w:rsidRPr="00EA1E42">
        <w:rPr>
          <w:rFonts w:ascii="Arial" w:hAnsi="Arial" w:cs="Arial"/>
        </w:rPr>
        <w:t xml:space="preserve">Jestliže Vítěz aukce při přihlašování uvedl, že Předmět aukce chce nabýt do </w:t>
      </w:r>
      <w:r w:rsidRPr="00EA1E42">
        <w:rPr>
          <w:rFonts w:ascii="Arial" w:hAnsi="Arial" w:cs="Arial"/>
        </w:rPr>
        <w:t xml:space="preserve">společného jmění manželů, musí manžel/ka ve lhůtě do 5 pracovních dnů ode dne udělení Souhlasu doložit kontaktní osobě své identifikační údaje. Pokud podává nabídku jeden z manželů a hodlá Kupní smlouvou nabýt Předmět aukce do svého výlučného vlastnictví, </w:t>
      </w:r>
      <w:r w:rsidRPr="00EA1E42">
        <w:rPr>
          <w:rFonts w:ascii="Arial" w:hAnsi="Arial" w:cs="Arial"/>
        </w:rPr>
        <w:t>musí ve lhůtě do 5 pracovních dnů od udělení Souhlasu doložit kontaktní osobě jednu z listin dle čl. 10 odst. 3 písm. d) Aukčního řádu.</w:t>
      </w:r>
    </w:p>
    <w:p w:rsidR="00EA1E42" w:rsidRPr="00EA1E42" w:rsidRDefault="00EA1E42" w:rsidP="00EA1E42">
      <w:pPr>
        <w:pStyle w:val="Bezmezer"/>
        <w:jc w:val="both"/>
        <w:rPr>
          <w:rFonts w:ascii="Arial" w:hAnsi="Arial" w:cs="Arial"/>
        </w:rPr>
      </w:pPr>
    </w:p>
    <w:p w:rsidR="00EA1E42" w:rsidRPr="00EA1E42" w:rsidRDefault="00D11F04" w:rsidP="00EA1E42">
      <w:pPr>
        <w:pStyle w:val="Bezmezer"/>
        <w:numPr>
          <w:ilvl w:val="0"/>
          <w:numId w:val="8"/>
        </w:numPr>
        <w:ind w:left="357" w:hanging="357"/>
        <w:jc w:val="both"/>
        <w:rPr>
          <w:rFonts w:ascii="Arial" w:hAnsi="Arial" w:cs="Arial"/>
        </w:rPr>
      </w:pPr>
      <w:r w:rsidRPr="00EA1E42">
        <w:rPr>
          <w:rFonts w:ascii="Arial" w:hAnsi="Arial" w:cs="Arial"/>
        </w:rPr>
        <w:t>Vítěz aukce je povinen se dostavit ve lhůtě 30 dnů ode dne udělení Souhlasu na příslušné pracoviště Zadavatele aukce, p</w:t>
      </w:r>
      <w:r w:rsidRPr="00EA1E42">
        <w:rPr>
          <w:rFonts w:ascii="Arial" w:hAnsi="Arial" w:cs="Arial"/>
        </w:rPr>
        <w:t>rokázat svou totožnost (</w:t>
      </w:r>
      <w:r w:rsidRPr="00EA1E42">
        <w:rPr>
          <w:rFonts w:ascii="Arial" w:hAnsi="Arial" w:cs="Arial"/>
          <w:b/>
        </w:rPr>
        <w:t>včetně rodného čísla</w:t>
      </w:r>
      <w:r w:rsidRPr="00EA1E42">
        <w:rPr>
          <w:rFonts w:ascii="Arial" w:hAnsi="Arial" w:cs="Arial"/>
        </w:rPr>
        <w:t xml:space="preserve">) ve smyslu čl. 10 odst. 3 Aukčního řádu, a platně podepsat Kupní smlouvu. Poté je třeba jeden podepsaný výtisk doručit s úředně ověřeným podpisem na příslušné pracoviště ve lhůtě do 10 dnů ode dne podpisu Kupní </w:t>
      </w:r>
      <w:r w:rsidRPr="00EA1E42">
        <w:rPr>
          <w:rFonts w:ascii="Arial" w:hAnsi="Arial" w:cs="Arial"/>
        </w:rPr>
        <w:t>smlouvy, pokud to Aukční řád vyžaduje.</w:t>
      </w:r>
    </w:p>
    <w:p w:rsidR="00EA1E42" w:rsidRPr="00EA1E42" w:rsidRDefault="00EA1E42" w:rsidP="00EA1E42">
      <w:pPr>
        <w:pStyle w:val="Bezmezer"/>
        <w:jc w:val="both"/>
        <w:rPr>
          <w:rFonts w:ascii="Arial" w:hAnsi="Arial" w:cs="Arial"/>
        </w:rPr>
      </w:pPr>
    </w:p>
    <w:p w:rsidR="00EA1E42" w:rsidRPr="00EA1E42" w:rsidRDefault="00D11F04" w:rsidP="00EA1E42">
      <w:pPr>
        <w:pStyle w:val="Bezmezer"/>
        <w:numPr>
          <w:ilvl w:val="0"/>
          <w:numId w:val="8"/>
        </w:numPr>
        <w:ind w:left="357" w:hanging="357"/>
        <w:jc w:val="both"/>
        <w:rPr>
          <w:rFonts w:ascii="Arial" w:hAnsi="Arial" w:cs="Arial"/>
        </w:rPr>
      </w:pPr>
      <w:r w:rsidRPr="00EA1E42">
        <w:rPr>
          <w:rFonts w:ascii="Arial" w:hAnsi="Arial" w:cs="Arial"/>
        </w:rPr>
        <w:t>Vítěz aukce může po dohodě s kontaktní osobou podepsat Kupní smlouvu za využití poštovních služeb. Tento požadavek musí Vítěz aukce sdělit do 5 pracovních dnů ode dne udělení Souhlasu. V takovém případě je Vítěz aukc</w:t>
      </w:r>
      <w:r w:rsidRPr="00EA1E42">
        <w:rPr>
          <w:rFonts w:ascii="Arial" w:hAnsi="Arial" w:cs="Arial"/>
        </w:rPr>
        <w:t xml:space="preserve">e povinen vrátit podepsanou Kupní smlouvu v požadovaném počtu výtisků v termínu do 14 pracovních dní od doručení. </w:t>
      </w:r>
      <w:r w:rsidRPr="00EA1E42">
        <w:rPr>
          <w:rFonts w:ascii="Arial" w:hAnsi="Arial" w:cs="Arial"/>
          <w:b/>
        </w:rPr>
        <w:t>Jeden z výtisků musí v tomto případě být vždy opatřen úředně ověřeným podpisem.</w:t>
      </w:r>
      <w:r w:rsidRPr="00EA1E42">
        <w:rPr>
          <w:rFonts w:ascii="Arial" w:hAnsi="Arial" w:cs="Arial"/>
        </w:rPr>
        <w:t xml:space="preserve"> Jestliže k převodu vlastnického práva je nutný zápis do katast</w:t>
      </w:r>
      <w:r w:rsidRPr="00EA1E42">
        <w:rPr>
          <w:rFonts w:ascii="Arial" w:hAnsi="Arial" w:cs="Arial"/>
        </w:rPr>
        <w:t xml:space="preserve">ru nemovitostí, je Vítěz aukce povinen z důvodu přípravy návrhu na zápis vkladu do katastru nemovitostí sdělit </w:t>
      </w:r>
      <w:r w:rsidRPr="00EA1E42">
        <w:rPr>
          <w:rFonts w:ascii="Arial" w:hAnsi="Arial" w:cs="Arial"/>
          <w:b/>
        </w:rPr>
        <w:t>své rodné číslo</w:t>
      </w:r>
      <w:r w:rsidRPr="00EA1E42">
        <w:rPr>
          <w:rFonts w:ascii="Arial" w:hAnsi="Arial" w:cs="Arial"/>
        </w:rPr>
        <w:t xml:space="preserve">, </w:t>
      </w:r>
      <w:r w:rsidRPr="00EA1E42">
        <w:rPr>
          <w:rFonts w:ascii="Arial" w:hAnsi="Arial" w:cs="Arial"/>
        </w:rPr>
        <w:br/>
        <w:t>a to na formuláři (viz příloha č. 1 Aukční vyhlášky), který je zaslán spolu s Kupní smlouvou.</w:t>
      </w:r>
    </w:p>
    <w:p w:rsidR="00EA1E42" w:rsidRDefault="00EA1E42" w:rsidP="00EA1E42">
      <w:pPr>
        <w:pStyle w:val="Normlnweb"/>
        <w:spacing w:before="0" w:beforeAutospacing="0" w:after="0" w:afterAutospacing="0"/>
        <w:jc w:val="both"/>
        <w:rPr>
          <w:rFonts w:ascii="Arial" w:eastAsia="Times New Roman" w:hAnsi="Arial" w:cs="Arial"/>
          <w:sz w:val="22"/>
          <w:szCs w:val="22"/>
        </w:rPr>
      </w:pPr>
    </w:p>
    <w:p w:rsidR="00EA1E42" w:rsidRDefault="00D11F04" w:rsidP="00EA1E42">
      <w:pPr>
        <w:pStyle w:val="Normlnweb"/>
        <w:numPr>
          <w:ilvl w:val="0"/>
          <w:numId w:val="8"/>
        </w:numPr>
        <w:spacing w:before="0" w:beforeAutospacing="0" w:after="0" w:afterAutospacing="0"/>
        <w:ind w:left="357" w:hanging="357"/>
        <w:jc w:val="both"/>
        <w:rPr>
          <w:rFonts w:ascii="Arial" w:eastAsia="Times New Roman" w:hAnsi="Arial" w:cs="Arial"/>
          <w:sz w:val="22"/>
          <w:szCs w:val="22"/>
        </w:rPr>
      </w:pPr>
      <w:r>
        <w:rPr>
          <w:rFonts w:ascii="Arial" w:hAnsi="Arial" w:cs="Arial"/>
          <w:sz w:val="22"/>
          <w:szCs w:val="22"/>
        </w:rPr>
        <w:t xml:space="preserve">Jestliže se Vítězem aukce stane </w:t>
      </w:r>
      <w:r>
        <w:rPr>
          <w:rFonts w:ascii="Arial" w:hAnsi="Arial" w:cs="Arial"/>
          <w:sz w:val="22"/>
          <w:szCs w:val="22"/>
        </w:rPr>
        <w:t>územní samosprávný celek, tak se lhůty dle odst. 3 a 4 tohoto článku neuplatní. V takovém případě je Vítěz aukce povinen doručit podepsanou Kupní smlouvu v požadovaném počtu výtisků v termínu do 14 pracovních dní od schválení právního jednání orgánem územn</w:t>
      </w:r>
      <w:r>
        <w:rPr>
          <w:rFonts w:ascii="Arial" w:hAnsi="Arial" w:cs="Arial"/>
          <w:sz w:val="22"/>
          <w:szCs w:val="22"/>
        </w:rPr>
        <w:t>ě samosprávného celku. V případě, kdy má zástupce územně samosprávného celku založený podpisový vzor na příslušném katastrálním úřadě, nemusí být žádný z výtisků opatřen úředně ověřeným podpisem.</w:t>
      </w:r>
    </w:p>
    <w:p w:rsidR="00EA1E42" w:rsidRPr="00EA1E42" w:rsidRDefault="00D11F04" w:rsidP="00EA1E42">
      <w:pPr>
        <w:pStyle w:val="Bezmezer"/>
        <w:numPr>
          <w:ilvl w:val="0"/>
          <w:numId w:val="8"/>
        </w:numPr>
        <w:spacing w:before="120"/>
        <w:ind w:left="426"/>
        <w:jc w:val="both"/>
        <w:rPr>
          <w:rFonts w:ascii="Arial" w:hAnsi="Arial" w:cs="Arial"/>
        </w:rPr>
      </w:pPr>
      <w:r w:rsidRPr="00EA1E42">
        <w:rPr>
          <w:rFonts w:ascii="Arial" w:hAnsi="Arial" w:cs="Arial"/>
        </w:rPr>
        <w:t>V případě, že Vítěz aukce tak neučiní v těchto lhůtách, nast</w:t>
      </w:r>
      <w:r w:rsidRPr="00EA1E42">
        <w:rPr>
          <w:rFonts w:ascii="Arial" w:hAnsi="Arial" w:cs="Arial"/>
        </w:rPr>
        <w:t>ává Zmaření aukce. Jestliže Vítěz aukce se stane Zmařitelem aukce, může být vyzván k uzavření Kupní smlouvy Účastník aukce, který se umístil na dalším místě, pokud jím nabídnutá aukční cena není nižší než 90 % ceny nabídnuté Účastníkem aukce prvním v pořad</w:t>
      </w:r>
      <w:r w:rsidRPr="00EA1E42">
        <w:rPr>
          <w:rFonts w:ascii="Arial" w:hAnsi="Arial" w:cs="Arial"/>
        </w:rPr>
        <w:t>í.</w:t>
      </w:r>
    </w:p>
    <w:p w:rsidR="00EA1E42" w:rsidRDefault="00EA1E42" w:rsidP="00EA1E42">
      <w:pPr>
        <w:pStyle w:val="Bezmezer"/>
        <w:jc w:val="both"/>
        <w:rPr>
          <w:b/>
        </w:rPr>
      </w:pPr>
    </w:p>
    <w:p w:rsidR="00EA1E42" w:rsidRPr="00EA1E42" w:rsidRDefault="00D11F04" w:rsidP="00EA1E42">
      <w:pPr>
        <w:pStyle w:val="Bezmezer"/>
        <w:numPr>
          <w:ilvl w:val="0"/>
          <w:numId w:val="8"/>
        </w:numPr>
        <w:ind w:left="357" w:hanging="357"/>
        <w:jc w:val="both"/>
        <w:rPr>
          <w:rFonts w:ascii="Arial" w:hAnsi="Arial" w:cs="Arial"/>
        </w:rPr>
      </w:pPr>
      <w:r w:rsidRPr="00EA1E42">
        <w:rPr>
          <w:rFonts w:ascii="Arial" w:hAnsi="Arial" w:cs="Arial"/>
        </w:rPr>
        <w:t>Nejpozději do 10 kalendářních dnů od doručení všech výtisků smlouvy podepsaných kupujícím zajistí Zadavatel aukce podpis smlouvy ze své strany. Zadavatel aukce předá Kupní smlouvu po podpisu poslední smluvní stranou do 5 pracovních dnů příslušnému mini</w:t>
      </w:r>
      <w:r w:rsidRPr="00EA1E42">
        <w:rPr>
          <w:rFonts w:ascii="Arial" w:hAnsi="Arial" w:cs="Arial"/>
        </w:rPr>
        <w:t>sterstvu ke schválení převodu.</w:t>
      </w:r>
    </w:p>
    <w:p w:rsidR="00EA1E42" w:rsidRDefault="00EA1E42" w:rsidP="00EA1E42">
      <w:pPr>
        <w:jc w:val="both"/>
        <w:rPr>
          <w:rFonts w:ascii="Arial" w:hAnsi="Arial" w:cs="Arial"/>
        </w:rPr>
      </w:pPr>
    </w:p>
    <w:p w:rsidR="00EA1E42" w:rsidRDefault="00D11F04" w:rsidP="00EA1E42">
      <w:pPr>
        <w:pStyle w:val="Odstavecseseznamem"/>
        <w:numPr>
          <w:ilvl w:val="0"/>
          <w:numId w:val="8"/>
        </w:numPr>
        <w:spacing w:after="0" w:line="240" w:lineRule="auto"/>
        <w:ind w:left="357" w:hanging="357"/>
        <w:jc w:val="both"/>
        <w:rPr>
          <w:rFonts w:ascii="Arial" w:hAnsi="Arial" w:cs="Arial"/>
        </w:rPr>
      </w:pPr>
      <w:r>
        <w:rPr>
          <w:rFonts w:ascii="Arial" w:hAnsi="Arial" w:cs="Arial"/>
        </w:rPr>
        <w:t>Po nabytí platnosti Kupní smlouvy je kupující povinen zaplatit Zadavateli aukce aukční cenu v plné výši, a to do konkrétně určeného data, přičemž tato lhůta nebude kratší než 60 dnů ode dne odeslání výzvy k úhradě, a zároveň</w:t>
      </w:r>
      <w:r>
        <w:rPr>
          <w:rFonts w:ascii="Arial" w:hAnsi="Arial" w:cs="Arial"/>
        </w:rPr>
        <w:t xml:space="preserve"> tato výzva bude kupujícímu zaslána do 10 dnů ode dne, kdy tato Kupní smlouva opatřená schválením převodu příslušným ministerstvem bude doručena prodávajícímu. Přílohou výzvy bude stejnopis oboustranně podepsané Kupní smlouvy s případným schválením převodu</w:t>
      </w:r>
      <w:r>
        <w:rPr>
          <w:rFonts w:ascii="Arial" w:hAnsi="Arial" w:cs="Arial"/>
        </w:rPr>
        <w:t xml:space="preserve"> od příslušného ministerstva.</w:t>
      </w:r>
    </w:p>
    <w:p w:rsidR="00EA1E42" w:rsidRDefault="00EA1E42" w:rsidP="00EA1E42">
      <w:pPr>
        <w:jc w:val="both"/>
        <w:rPr>
          <w:rFonts w:ascii="Arial" w:eastAsia="Arial" w:hAnsi="Arial" w:cs="Arial"/>
          <w:b/>
          <w:i/>
        </w:rPr>
      </w:pPr>
    </w:p>
    <w:p w:rsidR="00EA1E42" w:rsidRDefault="00D11F04" w:rsidP="00EA1E42">
      <w:pPr>
        <w:pStyle w:val="Odstavecseseznamem"/>
        <w:numPr>
          <w:ilvl w:val="0"/>
          <w:numId w:val="8"/>
        </w:numPr>
        <w:spacing w:after="0" w:line="240" w:lineRule="auto"/>
        <w:ind w:left="357" w:hanging="357"/>
        <w:jc w:val="both"/>
        <w:rPr>
          <w:rFonts w:ascii="Arial" w:hAnsi="Arial" w:cs="Arial"/>
        </w:rPr>
      </w:pPr>
      <w:r>
        <w:rPr>
          <w:rFonts w:ascii="Arial" w:hAnsi="Arial" w:cs="Arial"/>
        </w:rPr>
        <w:t>Po udělení Souhlasu Vítězi aukce se neúspěšným Účastníkům aukce kauce vrací bez prodlení po udělení Souhlasu, nejpozději do 10 pracovních dnů od ode dne udělení Souhlasu.</w:t>
      </w:r>
    </w:p>
    <w:p w:rsidR="00EA1E42" w:rsidRDefault="00EA1E42" w:rsidP="00EA1E42">
      <w:pPr>
        <w:jc w:val="both"/>
        <w:rPr>
          <w:rFonts w:ascii="Arial" w:hAnsi="Arial" w:cs="Arial"/>
        </w:rPr>
      </w:pPr>
    </w:p>
    <w:p w:rsidR="00EA1E42" w:rsidRDefault="00D11F04" w:rsidP="00EA1E42">
      <w:pPr>
        <w:pStyle w:val="Odstavecseseznamem"/>
        <w:numPr>
          <w:ilvl w:val="0"/>
          <w:numId w:val="8"/>
        </w:numPr>
        <w:spacing w:after="0" w:line="240" w:lineRule="auto"/>
        <w:ind w:left="357" w:hanging="357"/>
        <w:jc w:val="both"/>
        <w:rPr>
          <w:rFonts w:ascii="Arial" w:hAnsi="Arial" w:cs="Arial"/>
        </w:rPr>
      </w:pPr>
      <w:r>
        <w:rPr>
          <w:rFonts w:ascii="Arial" w:hAnsi="Arial" w:cs="Arial"/>
        </w:rPr>
        <w:t xml:space="preserve">Kupní cena se považuje za zaplacenou dnem, kdy je </w:t>
      </w:r>
      <w:r>
        <w:rPr>
          <w:rFonts w:ascii="Arial" w:hAnsi="Arial" w:cs="Arial"/>
        </w:rPr>
        <w:t>připsána na účet Zadavatele aukce. Kauce složená kupujícím v rámci elektronické aukce na účet Zadavatele aukce se započte na úhradu kupní ceny.</w:t>
      </w:r>
    </w:p>
    <w:p w:rsidR="00EA1E42" w:rsidRDefault="00EA1E42" w:rsidP="00EA1E42">
      <w:pPr>
        <w:jc w:val="both"/>
        <w:rPr>
          <w:rFonts w:ascii="Arial" w:hAnsi="Arial" w:cs="Arial"/>
        </w:rPr>
      </w:pPr>
    </w:p>
    <w:p w:rsidR="00EA1E42" w:rsidRDefault="00D11F04" w:rsidP="00EA1E42">
      <w:pPr>
        <w:pStyle w:val="Odstavecseseznamem"/>
        <w:numPr>
          <w:ilvl w:val="0"/>
          <w:numId w:val="8"/>
        </w:numPr>
        <w:spacing w:after="0" w:line="240" w:lineRule="auto"/>
        <w:ind w:left="357" w:hanging="357"/>
        <w:jc w:val="both"/>
        <w:rPr>
          <w:rFonts w:ascii="Arial" w:hAnsi="Arial" w:cs="Arial"/>
        </w:rPr>
      </w:pPr>
      <w:r>
        <w:rPr>
          <w:rFonts w:ascii="Arial" w:hAnsi="Arial" w:cs="Arial"/>
        </w:rPr>
        <w:t>Pokud ministerstvo uzavřenou Kupní smlouvu neschválí, kauce se vrací i Vítězi aukce bez zbytečného odkladu, a t</w:t>
      </w:r>
      <w:r>
        <w:rPr>
          <w:rFonts w:ascii="Arial" w:hAnsi="Arial" w:cs="Arial"/>
        </w:rPr>
        <w:t>o nejpozději do 10 pracovních dnů ode dne doručení Úřadu sdělení o neschválení převodu ministerstvem, s tím, že ve sdělení není Úřad vyzván k doplnění.</w:t>
      </w:r>
    </w:p>
    <w:p w:rsidR="00EA1E42" w:rsidRDefault="00EA1E42" w:rsidP="00EA1E42">
      <w:pPr>
        <w:jc w:val="both"/>
        <w:rPr>
          <w:rFonts w:ascii="Arial" w:hAnsi="Arial" w:cs="Arial"/>
        </w:rPr>
      </w:pPr>
    </w:p>
    <w:p w:rsidR="00EA1E42" w:rsidRDefault="00D11F04" w:rsidP="00EA1E42">
      <w:pPr>
        <w:pStyle w:val="Odstavecseseznamem"/>
        <w:numPr>
          <w:ilvl w:val="0"/>
          <w:numId w:val="8"/>
        </w:numPr>
        <w:spacing w:after="0" w:line="240" w:lineRule="auto"/>
        <w:ind w:left="357" w:hanging="357"/>
        <w:jc w:val="both"/>
        <w:rPr>
          <w:rFonts w:ascii="Arial" w:hAnsi="Arial" w:cs="Arial"/>
        </w:rPr>
      </w:pPr>
      <w:r>
        <w:rPr>
          <w:rFonts w:ascii="Arial" w:hAnsi="Arial" w:cs="Arial"/>
        </w:rPr>
        <w:t>Kauce propadá kromě situací vymezených v Aukčním řádu i v případě, že Předmět aukce lze převést pouze d</w:t>
      </w:r>
      <w:r>
        <w:rPr>
          <w:rFonts w:ascii="Arial" w:hAnsi="Arial" w:cs="Arial"/>
        </w:rPr>
        <w:t>o společného jmění manželů, avšak druhý z manželů ve lhůtě 7 pracovních dnů neposkytne své identifikační údaje nebo odmítne podepsat Kupní smlouvu.</w:t>
      </w:r>
    </w:p>
    <w:p w:rsidR="00EA1E42" w:rsidRDefault="00EA1E42" w:rsidP="00EA1E42">
      <w:pPr>
        <w:pStyle w:val="Zkladntext"/>
        <w:rPr>
          <w:rFonts w:ascii="Arial" w:hAnsi="Arial" w:cs="Arial"/>
          <w:szCs w:val="22"/>
        </w:rPr>
      </w:pPr>
    </w:p>
    <w:p w:rsidR="00EA1E42" w:rsidRDefault="00D11F04" w:rsidP="00EA1E42">
      <w:pPr>
        <w:pStyle w:val="Normlnweb"/>
        <w:numPr>
          <w:ilvl w:val="0"/>
          <w:numId w:val="8"/>
        </w:numPr>
        <w:spacing w:before="0" w:beforeAutospacing="0" w:after="0" w:afterAutospacing="0"/>
        <w:ind w:left="357" w:hanging="357"/>
        <w:jc w:val="both"/>
        <w:rPr>
          <w:rFonts w:ascii="Arial" w:eastAsia="Times New Roman" w:hAnsi="Arial" w:cs="Arial"/>
          <w:sz w:val="22"/>
          <w:szCs w:val="22"/>
        </w:rPr>
      </w:pPr>
      <w:r>
        <w:rPr>
          <w:rFonts w:ascii="Arial" w:eastAsia="Times New Roman" w:hAnsi="Arial" w:cs="Arial"/>
          <w:sz w:val="22"/>
          <w:szCs w:val="22"/>
        </w:rPr>
        <w:t xml:space="preserve">Podléhá-li Kupní smlouva uveřejnění v registru smluv </w:t>
      </w:r>
      <w:r>
        <w:rPr>
          <w:rFonts w:ascii="Arial" w:hAnsi="Arial" w:cs="Arial"/>
          <w:sz w:val="22"/>
          <w:szCs w:val="22"/>
        </w:rPr>
        <w:t xml:space="preserve">podle zákona č. 340/2015 Sb., o zvláštních podmínkách </w:t>
      </w:r>
      <w:r>
        <w:rPr>
          <w:rFonts w:ascii="Arial" w:hAnsi="Arial" w:cs="Arial"/>
          <w:sz w:val="22"/>
          <w:szCs w:val="22"/>
        </w:rPr>
        <w:t>účinnosti některých smluv, uveřejňování těchto smluv a o registru smluv (zákon o registru smluv), ve znění pozdějších předpisů, uveřejňuje Kupní smlouvu v registru smluv Zadavatel aukce.</w:t>
      </w:r>
    </w:p>
    <w:p w:rsidR="00EA1E42" w:rsidRDefault="00EA1E42" w:rsidP="00EA1E42">
      <w:pPr>
        <w:jc w:val="center"/>
        <w:rPr>
          <w:rFonts w:ascii="Arial" w:eastAsia="Arial" w:hAnsi="Arial" w:cs="Arial"/>
          <w:b/>
          <w:sz w:val="22"/>
          <w:szCs w:val="22"/>
        </w:rPr>
      </w:pPr>
    </w:p>
    <w:p w:rsidR="00A12A8A" w:rsidRDefault="00A12A8A" w:rsidP="00EA1E42">
      <w:pPr>
        <w:jc w:val="center"/>
        <w:rPr>
          <w:rFonts w:ascii="Arial" w:eastAsia="Arial" w:hAnsi="Arial" w:cs="Arial"/>
          <w:b/>
          <w:sz w:val="22"/>
          <w:szCs w:val="22"/>
        </w:rPr>
      </w:pPr>
    </w:p>
    <w:p w:rsidR="00EA1E42" w:rsidRDefault="00EA1E42" w:rsidP="00EA1E42">
      <w:pPr>
        <w:jc w:val="center"/>
        <w:rPr>
          <w:rFonts w:ascii="Arial" w:eastAsia="Arial" w:hAnsi="Arial" w:cs="Arial"/>
          <w:b/>
        </w:rPr>
      </w:pPr>
    </w:p>
    <w:p w:rsidR="00EA1E42" w:rsidRDefault="00D11F04" w:rsidP="00EA1E42">
      <w:pPr>
        <w:jc w:val="center"/>
        <w:rPr>
          <w:rFonts w:ascii="Arial" w:eastAsia="Arial" w:hAnsi="Arial" w:cs="Arial"/>
          <w:b/>
        </w:rPr>
      </w:pPr>
      <w:r>
        <w:rPr>
          <w:rFonts w:ascii="Arial" w:eastAsia="Arial" w:hAnsi="Arial" w:cs="Arial"/>
          <w:b/>
        </w:rPr>
        <w:lastRenderedPageBreak/>
        <w:t>IX.</w:t>
      </w:r>
    </w:p>
    <w:p w:rsidR="00EA1E42" w:rsidRPr="00A12A8A" w:rsidRDefault="00D11F04" w:rsidP="00EA1E42">
      <w:pPr>
        <w:jc w:val="center"/>
        <w:rPr>
          <w:rFonts w:ascii="Arial" w:eastAsia="Arial" w:hAnsi="Arial" w:cs="Arial"/>
          <w:b/>
          <w:sz w:val="22"/>
          <w:szCs w:val="22"/>
        </w:rPr>
      </w:pPr>
      <w:r w:rsidRPr="00A12A8A">
        <w:rPr>
          <w:rFonts w:ascii="Arial" w:eastAsia="Arial" w:hAnsi="Arial" w:cs="Arial"/>
          <w:b/>
          <w:sz w:val="22"/>
          <w:szCs w:val="22"/>
        </w:rPr>
        <w:t>Závěrečná ustanovení</w:t>
      </w:r>
    </w:p>
    <w:p w:rsidR="00EA1E42" w:rsidRPr="00A12A8A" w:rsidRDefault="00EA1E42" w:rsidP="00EA1E42">
      <w:pPr>
        <w:jc w:val="center"/>
        <w:rPr>
          <w:rFonts w:ascii="Arial" w:eastAsia="Arial" w:hAnsi="Arial" w:cs="Arial"/>
          <w:b/>
          <w:sz w:val="22"/>
          <w:szCs w:val="22"/>
        </w:rPr>
      </w:pPr>
    </w:p>
    <w:p w:rsidR="00EA1E42" w:rsidRDefault="00D11F04" w:rsidP="00EA1E42">
      <w:pPr>
        <w:pStyle w:val="Odstavecseseznamem"/>
        <w:widowControl w:val="0"/>
        <w:numPr>
          <w:ilvl w:val="0"/>
          <w:numId w:val="9"/>
        </w:numPr>
        <w:shd w:val="clear" w:color="auto" w:fill="FFFFFF"/>
        <w:spacing w:after="0" w:line="240" w:lineRule="auto"/>
        <w:ind w:left="357" w:hanging="357"/>
        <w:jc w:val="both"/>
        <w:rPr>
          <w:rFonts w:ascii="Arial" w:eastAsia="Arial" w:hAnsi="Arial" w:cs="Arial"/>
        </w:rPr>
      </w:pPr>
      <w:r>
        <w:rPr>
          <w:rFonts w:ascii="Arial" w:eastAsia="Arial" w:hAnsi="Arial" w:cs="Arial"/>
        </w:rPr>
        <w:t>Tato Aukční vyhláška byla sepsána a je p</w:t>
      </w:r>
      <w:r>
        <w:rPr>
          <w:rFonts w:ascii="Arial" w:eastAsia="Arial" w:hAnsi="Arial" w:cs="Arial"/>
        </w:rPr>
        <w:t>latná pouze pro elektronickou aukci předmětu, pro nějž byla tato Aukční vyhláška vyhotovena.</w:t>
      </w:r>
    </w:p>
    <w:p w:rsidR="00EA1E42" w:rsidRDefault="00EA1E42" w:rsidP="00EA1E42">
      <w:pPr>
        <w:widowControl w:val="0"/>
        <w:shd w:val="clear" w:color="auto" w:fill="FFFFFF"/>
        <w:jc w:val="both"/>
        <w:rPr>
          <w:rFonts w:ascii="Arial" w:eastAsia="Arial" w:hAnsi="Arial" w:cs="Arial"/>
        </w:rPr>
      </w:pPr>
    </w:p>
    <w:p w:rsidR="00EA1E42" w:rsidRDefault="00D11F04" w:rsidP="00EA1E42">
      <w:pPr>
        <w:pStyle w:val="Odstavecseseznamem"/>
        <w:widowControl w:val="0"/>
        <w:numPr>
          <w:ilvl w:val="0"/>
          <w:numId w:val="9"/>
        </w:numPr>
        <w:shd w:val="clear" w:color="auto" w:fill="FFFFFF"/>
        <w:spacing w:after="0" w:line="240" w:lineRule="auto"/>
        <w:ind w:left="357" w:hanging="357"/>
        <w:jc w:val="both"/>
        <w:rPr>
          <w:rFonts w:ascii="Arial" w:eastAsia="Arial" w:hAnsi="Arial" w:cs="Arial"/>
        </w:rPr>
      </w:pPr>
      <w:r>
        <w:rPr>
          <w:rFonts w:ascii="Arial" w:eastAsia="Arial" w:hAnsi="Arial" w:cs="Arial"/>
        </w:rPr>
        <w:t>Veškerá práva a povinnosti Účastníků aukce, které nejsou v této Aukční vyhlášce specifikována, se řídí platným Aukčním řádem a souvisejícími zákony.</w:t>
      </w:r>
    </w:p>
    <w:p w:rsidR="00EA1E42" w:rsidRDefault="00EA1E42" w:rsidP="00EA1E42">
      <w:pPr>
        <w:widowControl w:val="0"/>
        <w:jc w:val="both"/>
        <w:rPr>
          <w:rFonts w:ascii="Arial" w:eastAsia="Arial" w:hAnsi="Arial" w:cs="Arial"/>
        </w:rPr>
      </w:pPr>
    </w:p>
    <w:p w:rsidR="00EA1E42" w:rsidRDefault="00EA1E42" w:rsidP="00EA1E42">
      <w:pPr>
        <w:widowControl w:val="0"/>
        <w:jc w:val="both"/>
        <w:rPr>
          <w:rFonts w:ascii="Arial" w:eastAsia="Arial" w:hAnsi="Arial" w:cs="Arial"/>
        </w:rPr>
      </w:pPr>
      <w:bookmarkStart w:id="5" w:name="_GoBack"/>
      <w:bookmarkEnd w:id="5"/>
    </w:p>
    <w:p w:rsidR="00EA1E42" w:rsidRDefault="00EA1E42" w:rsidP="00EA1E42">
      <w:pPr>
        <w:widowControl w:val="0"/>
        <w:jc w:val="both"/>
        <w:rPr>
          <w:rFonts w:ascii="Arial" w:eastAsia="Arial" w:hAnsi="Arial" w:cs="Arial"/>
        </w:rPr>
      </w:pPr>
    </w:p>
    <w:p w:rsidR="00EA1E42" w:rsidRDefault="00EA1E42" w:rsidP="00EA1E42">
      <w:pPr>
        <w:widowControl w:val="0"/>
        <w:jc w:val="both"/>
        <w:rPr>
          <w:rFonts w:ascii="Arial" w:eastAsia="Arial" w:hAnsi="Arial" w:cs="Arial"/>
        </w:rPr>
      </w:pPr>
    </w:p>
    <w:p w:rsidR="00EA1E42" w:rsidRPr="00A12A8A" w:rsidRDefault="00D11F04" w:rsidP="00EA1E42">
      <w:pPr>
        <w:widowControl w:val="0"/>
        <w:jc w:val="both"/>
        <w:rPr>
          <w:rFonts w:ascii="Arial" w:eastAsia="Arial" w:hAnsi="Arial" w:cs="Arial"/>
          <w:sz w:val="22"/>
          <w:szCs w:val="22"/>
        </w:rPr>
      </w:pPr>
      <w:r w:rsidRPr="00A12A8A">
        <w:rPr>
          <w:rFonts w:ascii="Arial" w:eastAsia="Arial" w:hAnsi="Arial" w:cs="Arial"/>
          <w:sz w:val="22"/>
          <w:szCs w:val="22"/>
        </w:rPr>
        <w:t xml:space="preserve">Louny, </w:t>
      </w:r>
      <w:r>
        <w:rPr>
          <w:rFonts w:ascii="Arial" w:eastAsia="Arial" w:hAnsi="Arial" w:cs="Arial"/>
          <w:sz w:val="22"/>
          <w:szCs w:val="22"/>
        </w:rPr>
        <w:t>13.9.2021</w:t>
      </w:r>
    </w:p>
    <w:p w:rsidR="00EA1E42" w:rsidRPr="00A12A8A" w:rsidRDefault="00EA1E42" w:rsidP="00EA1E42">
      <w:pPr>
        <w:widowControl w:val="0"/>
        <w:jc w:val="both"/>
        <w:rPr>
          <w:rFonts w:ascii="Arial" w:eastAsia="Arial" w:hAnsi="Arial" w:cs="Arial"/>
          <w:sz w:val="22"/>
          <w:szCs w:val="22"/>
        </w:rPr>
      </w:pPr>
    </w:p>
    <w:p w:rsidR="00EA1E42" w:rsidRPr="00A12A8A" w:rsidRDefault="00EA1E42" w:rsidP="00EA1E42">
      <w:pPr>
        <w:widowControl w:val="0"/>
        <w:jc w:val="both"/>
        <w:rPr>
          <w:rFonts w:ascii="Arial" w:eastAsia="Arial" w:hAnsi="Arial" w:cs="Arial"/>
          <w:sz w:val="22"/>
          <w:szCs w:val="22"/>
        </w:rPr>
      </w:pPr>
    </w:p>
    <w:p w:rsidR="00EA1E42" w:rsidRPr="00A12A8A" w:rsidRDefault="00EA1E42" w:rsidP="00EA1E42">
      <w:pPr>
        <w:widowControl w:val="0"/>
        <w:jc w:val="both"/>
        <w:rPr>
          <w:rFonts w:ascii="Arial" w:eastAsia="Arial" w:hAnsi="Arial" w:cs="Arial"/>
          <w:sz w:val="22"/>
          <w:szCs w:val="22"/>
        </w:rPr>
      </w:pPr>
    </w:p>
    <w:p w:rsidR="00EA1E42" w:rsidRPr="00A12A8A" w:rsidRDefault="00EA1E42" w:rsidP="00EA1E42">
      <w:pPr>
        <w:widowControl w:val="0"/>
        <w:jc w:val="both"/>
        <w:rPr>
          <w:rFonts w:ascii="Arial" w:eastAsia="Arial" w:hAnsi="Arial" w:cs="Arial"/>
          <w:sz w:val="22"/>
          <w:szCs w:val="22"/>
        </w:rPr>
      </w:pPr>
    </w:p>
    <w:p w:rsidR="00EA1E42" w:rsidRPr="00A12A8A" w:rsidRDefault="00D11F04" w:rsidP="00EA1E42">
      <w:pPr>
        <w:widowControl w:val="0"/>
        <w:jc w:val="both"/>
        <w:rPr>
          <w:rFonts w:ascii="Arial" w:eastAsia="Arial" w:hAnsi="Arial" w:cs="Arial"/>
          <w:sz w:val="22"/>
          <w:szCs w:val="22"/>
        </w:rPr>
      </w:pPr>
      <w:r w:rsidRPr="00A12A8A">
        <w:rPr>
          <w:rFonts w:ascii="Arial" w:eastAsia="Arial" w:hAnsi="Arial" w:cs="Arial"/>
          <w:sz w:val="22"/>
          <w:szCs w:val="22"/>
        </w:rPr>
        <w:t>……………………………….</w:t>
      </w:r>
    </w:p>
    <w:p w:rsidR="00EA1E42" w:rsidRPr="00A12A8A" w:rsidRDefault="00D11F04" w:rsidP="00EA1E42">
      <w:pPr>
        <w:widowControl w:val="0"/>
        <w:jc w:val="both"/>
        <w:rPr>
          <w:rFonts w:ascii="Arial" w:eastAsia="Arial" w:hAnsi="Arial" w:cs="Arial"/>
          <w:sz w:val="22"/>
          <w:szCs w:val="22"/>
        </w:rPr>
      </w:pPr>
      <w:r w:rsidRPr="00A12A8A">
        <w:rPr>
          <w:rFonts w:ascii="Arial" w:eastAsia="Arial" w:hAnsi="Arial" w:cs="Arial"/>
          <w:sz w:val="22"/>
          <w:szCs w:val="22"/>
        </w:rPr>
        <w:t xml:space="preserve">      Ing. Miloš Tajtl, v.r.</w:t>
      </w:r>
    </w:p>
    <w:p w:rsidR="00EA1E42" w:rsidRPr="00A12A8A" w:rsidRDefault="00EA1E42" w:rsidP="00EA1E42">
      <w:pPr>
        <w:widowControl w:val="0"/>
        <w:jc w:val="both"/>
        <w:rPr>
          <w:rFonts w:ascii="Arial" w:eastAsia="Arial" w:hAnsi="Arial" w:cs="Arial"/>
          <w:sz w:val="22"/>
          <w:szCs w:val="22"/>
        </w:rPr>
      </w:pPr>
    </w:p>
    <w:p w:rsidR="00EA1E42" w:rsidRPr="00A12A8A" w:rsidRDefault="00EA1E42" w:rsidP="00EA1E42">
      <w:pPr>
        <w:widowControl w:val="0"/>
        <w:jc w:val="both"/>
        <w:rPr>
          <w:rFonts w:ascii="Arial" w:eastAsia="Arial" w:hAnsi="Arial" w:cs="Arial"/>
          <w:sz w:val="22"/>
          <w:szCs w:val="22"/>
        </w:rPr>
      </w:pPr>
    </w:p>
    <w:p w:rsidR="00EA1E42" w:rsidRPr="00A12A8A" w:rsidRDefault="00D11F04" w:rsidP="00EA1E42">
      <w:pPr>
        <w:widowControl w:val="0"/>
        <w:jc w:val="both"/>
        <w:rPr>
          <w:rFonts w:ascii="Arial" w:eastAsia="Arial" w:hAnsi="Arial" w:cs="Arial"/>
          <w:sz w:val="22"/>
          <w:szCs w:val="22"/>
        </w:rPr>
      </w:pPr>
      <w:r w:rsidRPr="00A12A8A">
        <w:rPr>
          <w:rFonts w:ascii="Arial" w:eastAsia="Arial" w:hAnsi="Arial" w:cs="Arial"/>
          <w:sz w:val="22"/>
          <w:szCs w:val="22"/>
        </w:rPr>
        <w:t>Zadavatel aukce</w:t>
      </w:r>
    </w:p>
    <w:p w:rsidR="00EA1E42" w:rsidRPr="00A12A8A" w:rsidRDefault="00D11F04" w:rsidP="00EA1E42">
      <w:pPr>
        <w:widowControl w:val="0"/>
        <w:jc w:val="both"/>
        <w:rPr>
          <w:rFonts w:ascii="Arial" w:eastAsia="Arial" w:hAnsi="Arial" w:cs="Arial"/>
          <w:sz w:val="22"/>
          <w:szCs w:val="22"/>
        </w:rPr>
      </w:pPr>
      <w:r w:rsidRPr="00A12A8A">
        <w:rPr>
          <w:rFonts w:ascii="Arial" w:eastAsia="Arial" w:hAnsi="Arial" w:cs="Arial"/>
          <w:sz w:val="22"/>
          <w:szCs w:val="22"/>
        </w:rPr>
        <w:t>Česká republika - Úřad pro zastupování státu ve věcech majetkových</w:t>
      </w:r>
    </w:p>
    <w:p w:rsidR="00EA1E42" w:rsidRPr="00A12A8A" w:rsidRDefault="00D11F04" w:rsidP="00EA1E42">
      <w:pPr>
        <w:widowControl w:val="0"/>
        <w:jc w:val="both"/>
        <w:rPr>
          <w:rFonts w:ascii="Arial" w:eastAsia="Arial" w:hAnsi="Arial" w:cs="Arial"/>
          <w:sz w:val="22"/>
          <w:szCs w:val="22"/>
          <w:shd w:val="clear" w:color="auto" w:fill="D9D9D9" w:themeFill="background1" w:themeFillShade="D9"/>
        </w:rPr>
      </w:pPr>
      <w:r w:rsidRPr="00A12A8A">
        <w:rPr>
          <w:rFonts w:ascii="Arial" w:eastAsia="Arial" w:hAnsi="Arial" w:cs="Arial"/>
          <w:sz w:val="22"/>
          <w:szCs w:val="22"/>
        </w:rPr>
        <w:t>za kterou právně jedná Ing. Miloš Tajtl pověřený generální ředitelkou na základě Příkazu GŘ 6/2019, v platném znění</w:t>
      </w:r>
    </w:p>
    <w:p w:rsidR="00EA1E42" w:rsidRDefault="00EA1E42" w:rsidP="00EA1E42">
      <w:pPr>
        <w:spacing w:after="120"/>
        <w:rPr>
          <w:rFonts w:ascii="Arial" w:hAnsi="Arial" w:cs="Arial"/>
          <w:b/>
        </w:rPr>
      </w:pPr>
    </w:p>
    <w:p w:rsidR="00EA1E42" w:rsidRDefault="00EA1E42" w:rsidP="00EA1E42">
      <w:pPr>
        <w:rPr>
          <w:rFonts w:ascii="Arial" w:hAnsi="Arial" w:cs="Arial"/>
          <w:b/>
        </w:rPr>
        <w:sectPr w:rsidR="00EA1E42">
          <w:pgSz w:w="11906" w:h="16838"/>
          <w:pgMar w:top="1560" w:right="1134" w:bottom="851" w:left="1276" w:header="709" w:footer="567" w:gutter="0"/>
          <w:cols w:space="708"/>
        </w:sectPr>
      </w:pPr>
    </w:p>
    <w:p w:rsidR="00EA1E42" w:rsidRDefault="00EA1E42" w:rsidP="00EA1E42">
      <w:pPr>
        <w:spacing w:after="120"/>
        <w:rPr>
          <w:rFonts w:ascii="Arial" w:hAnsi="Arial" w:cs="Arial"/>
          <w:b/>
        </w:rPr>
      </w:pPr>
    </w:p>
    <w:p w:rsidR="00EA1E42" w:rsidRPr="00EA1E42" w:rsidRDefault="00D11F04" w:rsidP="00EA1E42">
      <w:pPr>
        <w:rPr>
          <w:rFonts w:ascii="Arial" w:hAnsi="Arial" w:cs="Arial"/>
          <w:b/>
          <w:sz w:val="22"/>
          <w:szCs w:val="22"/>
        </w:rPr>
      </w:pPr>
      <w:r w:rsidRPr="00EA1E42">
        <w:rPr>
          <w:rFonts w:ascii="Arial" w:hAnsi="Arial" w:cs="Arial"/>
          <w:b/>
          <w:sz w:val="22"/>
          <w:szCs w:val="22"/>
        </w:rPr>
        <w:t>Formulář pro sdělení rodného čísla (Prohlášení o rodném čísle)</w:t>
      </w:r>
    </w:p>
    <w:p w:rsidR="00EA1E42" w:rsidRPr="00EA1E42" w:rsidRDefault="00EA1E42" w:rsidP="00EA1E42">
      <w:pPr>
        <w:rPr>
          <w:rFonts w:ascii="Arial" w:hAnsi="Arial" w:cs="Arial"/>
          <w:b/>
          <w:sz w:val="22"/>
          <w:szCs w:val="22"/>
        </w:rPr>
      </w:pPr>
    </w:p>
    <w:p w:rsidR="00EA1E42" w:rsidRPr="00EA1E42" w:rsidRDefault="00D11F04" w:rsidP="00EA1E42">
      <w:pPr>
        <w:jc w:val="both"/>
        <w:rPr>
          <w:rFonts w:ascii="Arial" w:hAnsi="Arial" w:cs="Arial"/>
          <w:sz w:val="22"/>
          <w:szCs w:val="22"/>
        </w:rPr>
      </w:pPr>
      <w:r w:rsidRPr="00EA1E42">
        <w:rPr>
          <w:rFonts w:ascii="Arial" w:hAnsi="Arial" w:cs="Arial"/>
          <w:sz w:val="22"/>
          <w:szCs w:val="22"/>
        </w:rPr>
        <w:t xml:space="preserve">V souladu s ust. čl. 6 odst. 1 písm. b) NAŘÍZENÍ EVROPSKÉHO PARLAMENTU A RADY (EU) 2016/679 ze dne 27. dubna 2016 o ochraně fyzických osob v souvislosti se zpracováním </w:t>
      </w:r>
      <w:r w:rsidRPr="00EA1E42">
        <w:rPr>
          <w:rFonts w:ascii="Arial" w:hAnsi="Arial" w:cs="Arial"/>
          <w:sz w:val="22"/>
          <w:szCs w:val="22"/>
        </w:rPr>
        <w:t>osobních údajů a o volném pohybu těchto údajů a o zrušení směrnice 95/46/ES (obecné nařízení o ochraně osobních údajů), a zákonem 133/2000 Sb., o evidenci obyvatel, ve znění pozdějších předpisů, prohlašuji, že mé rodné číslo je následující:</w:t>
      </w:r>
    </w:p>
    <w:p w:rsidR="00EA1E42" w:rsidRPr="00EA1E42" w:rsidRDefault="00EA1E42" w:rsidP="00EA1E42">
      <w:pPr>
        <w:spacing w:after="120"/>
        <w:jc w:val="both"/>
        <w:rPr>
          <w:rFonts w:ascii="Arial" w:hAnsi="Arial" w:cs="Arial"/>
          <w:sz w:val="22"/>
          <w:szCs w:val="22"/>
        </w:rPr>
      </w:pPr>
    </w:p>
    <w:p w:rsidR="00EA1E42" w:rsidRPr="00EA1E42" w:rsidRDefault="00D11F04" w:rsidP="00EA1E42">
      <w:pPr>
        <w:spacing w:after="120"/>
        <w:jc w:val="both"/>
        <w:rPr>
          <w:rFonts w:ascii="Arial" w:hAnsi="Arial" w:cs="Arial"/>
          <w:sz w:val="22"/>
          <w:szCs w:val="22"/>
        </w:rPr>
      </w:pPr>
      <w:r w:rsidRPr="00EA1E42">
        <w:rPr>
          <w:rFonts w:ascii="Arial" w:hAnsi="Arial" w:cs="Arial"/>
          <w:sz w:val="22"/>
          <w:szCs w:val="22"/>
        </w:rPr>
        <w:t>RČ: __________</w:t>
      </w:r>
      <w:r w:rsidRPr="00EA1E42">
        <w:rPr>
          <w:rFonts w:ascii="Arial" w:hAnsi="Arial" w:cs="Arial"/>
          <w:sz w:val="22"/>
          <w:szCs w:val="22"/>
        </w:rPr>
        <w:t>_____________/___________</w:t>
      </w:r>
    </w:p>
    <w:p w:rsidR="00EA1E42" w:rsidRPr="00EA1E42" w:rsidRDefault="00EA1E42" w:rsidP="00EA1E42">
      <w:pPr>
        <w:spacing w:after="120"/>
        <w:rPr>
          <w:rFonts w:ascii="Arial" w:hAnsi="Arial" w:cs="Arial"/>
          <w:sz w:val="22"/>
          <w:szCs w:val="22"/>
        </w:rPr>
      </w:pPr>
    </w:p>
    <w:p w:rsidR="00EA1E42" w:rsidRPr="00EA1E42" w:rsidRDefault="00D11F04" w:rsidP="00EA1E42">
      <w:pPr>
        <w:jc w:val="both"/>
        <w:rPr>
          <w:rFonts w:ascii="Arial" w:hAnsi="Arial" w:cs="Arial"/>
          <w:sz w:val="22"/>
          <w:szCs w:val="22"/>
        </w:rPr>
      </w:pPr>
      <w:r w:rsidRPr="00EA1E42">
        <w:rPr>
          <w:rFonts w:ascii="Arial" w:hAnsi="Arial" w:cs="Arial"/>
          <w:sz w:val="22"/>
          <w:szCs w:val="22"/>
        </w:rPr>
        <w:t>Toto rodné číslo uvádím z důvodu jeho nezbytnosti při vyhotovení návrhu na zápis vkladu převodu vlastnického práva, jehož titulem je (vypsat smlouvu</w:t>
      </w:r>
      <w:r w:rsidR="00A12A8A">
        <w:rPr>
          <w:rFonts w:ascii="Arial" w:hAnsi="Arial" w:cs="Arial"/>
          <w:sz w:val="22"/>
          <w:szCs w:val="22"/>
        </w:rPr>
        <w:t xml:space="preserve"> </w:t>
      </w:r>
      <w:r w:rsidRPr="00EA1E42">
        <w:rPr>
          <w:rFonts w:ascii="Arial" w:hAnsi="Arial" w:cs="Arial"/>
          <w:sz w:val="22"/>
          <w:szCs w:val="22"/>
        </w:rPr>
        <w:t>- KS, BÚP a její číslo), beru na vědomí zákonnost jeho zpracování a potvrzuji (p</w:t>
      </w:r>
      <w:r w:rsidRPr="00EA1E42">
        <w:rPr>
          <w:rFonts w:ascii="Arial" w:hAnsi="Arial" w:cs="Arial"/>
          <w:sz w:val="22"/>
          <w:szCs w:val="22"/>
        </w:rPr>
        <w:t>rohlašuji) jeho správnost, přesnost a úplnost.</w:t>
      </w:r>
    </w:p>
    <w:p w:rsidR="00EA1E42" w:rsidRPr="00EA1E42" w:rsidRDefault="00EA1E42" w:rsidP="00EA1E42">
      <w:pPr>
        <w:rPr>
          <w:rFonts w:ascii="Arial" w:hAnsi="Arial" w:cs="Arial"/>
          <w:sz w:val="22"/>
          <w:szCs w:val="22"/>
        </w:rPr>
      </w:pPr>
    </w:p>
    <w:p w:rsidR="00EA1E42" w:rsidRPr="00EA1E42" w:rsidRDefault="00D11F04" w:rsidP="00EA1E42">
      <w:pPr>
        <w:spacing w:after="120"/>
        <w:rPr>
          <w:rFonts w:ascii="Arial" w:hAnsi="Arial" w:cs="Arial"/>
          <w:sz w:val="22"/>
          <w:szCs w:val="22"/>
        </w:rPr>
      </w:pPr>
      <w:r w:rsidRPr="00EA1E42">
        <w:rPr>
          <w:rFonts w:ascii="Arial" w:hAnsi="Arial" w:cs="Arial"/>
          <w:sz w:val="22"/>
          <w:szCs w:val="22"/>
        </w:rPr>
        <w:t>Jméno:</w:t>
      </w:r>
    </w:p>
    <w:p w:rsidR="00EA1E42" w:rsidRPr="00EA1E42" w:rsidRDefault="00D11F04" w:rsidP="00EA1E42">
      <w:pPr>
        <w:spacing w:after="120"/>
        <w:rPr>
          <w:rFonts w:ascii="Arial" w:hAnsi="Arial" w:cs="Arial"/>
          <w:sz w:val="22"/>
          <w:szCs w:val="22"/>
        </w:rPr>
      </w:pPr>
      <w:r w:rsidRPr="00EA1E42">
        <w:rPr>
          <w:rFonts w:ascii="Arial" w:hAnsi="Arial" w:cs="Arial"/>
          <w:sz w:val="22"/>
          <w:szCs w:val="22"/>
        </w:rPr>
        <w:t>Příjmení:</w:t>
      </w:r>
    </w:p>
    <w:p w:rsidR="00EA1E42" w:rsidRPr="00EA1E42" w:rsidRDefault="00D11F04" w:rsidP="00EA1E42">
      <w:pPr>
        <w:spacing w:after="120"/>
        <w:rPr>
          <w:rFonts w:ascii="Arial" w:hAnsi="Arial" w:cs="Arial"/>
          <w:sz w:val="22"/>
          <w:szCs w:val="22"/>
        </w:rPr>
      </w:pPr>
      <w:r w:rsidRPr="00EA1E42">
        <w:rPr>
          <w:rFonts w:ascii="Arial" w:hAnsi="Arial" w:cs="Arial"/>
          <w:sz w:val="22"/>
          <w:szCs w:val="22"/>
        </w:rPr>
        <w:t>Trvalý pobyt:</w:t>
      </w:r>
    </w:p>
    <w:p w:rsidR="00EA1E42" w:rsidRPr="00EA1E42" w:rsidRDefault="00EA1E42" w:rsidP="00EA1E42">
      <w:pPr>
        <w:spacing w:after="120"/>
        <w:rPr>
          <w:rFonts w:ascii="Arial" w:hAnsi="Arial" w:cs="Arial"/>
          <w:sz w:val="22"/>
          <w:szCs w:val="22"/>
        </w:rPr>
      </w:pPr>
    </w:p>
    <w:p w:rsidR="00EA1E42" w:rsidRPr="00EA1E42" w:rsidRDefault="00EA1E42" w:rsidP="00EA1E42">
      <w:pPr>
        <w:spacing w:after="120"/>
        <w:rPr>
          <w:rFonts w:ascii="Arial" w:hAnsi="Arial" w:cs="Arial"/>
          <w:sz w:val="22"/>
          <w:szCs w:val="22"/>
        </w:rPr>
      </w:pPr>
    </w:p>
    <w:p w:rsidR="00EA1E42" w:rsidRPr="00EA1E42" w:rsidRDefault="00D11F04" w:rsidP="00EA1E42">
      <w:pPr>
        <w:spacing w:after="120"/>
        <w:rPr>
          <w:rFonts w:ascii="Arial" w:hAnsi="Arial" w:cs="Arial"/>
          <w:sz w:val="22"/>
          <w:szCs w:val="22"/>
        </w:rPr>
      </w:pPr>
      <w:r w:rsidRPr="00EA1E42">
        <w:rPr>
          <w:rFonts w:ascii="Arial" w:hAnsi="Arial" w:cs="Arial"/>
          <w:sz w:val="22"/>
          <w:szCs w:val="22"/>
        </w:rPr>
        <w:t>Podpis:</w:t>
      </w:r>
    </w:p>
    <w:p w:rsidR="00EA1E42" w:rsidRPr="00EA1E42" w:rsidRDefault="00EA1E42" w:rsidP="00EA1E42">
      <w:pPr>
        <w:rPr>
          <w:rFonts w:asciiTheme="minorHAnsi" w:eastAsiaTheme="minorHAnsi" w:hAnsiTheme="minorHAnsi" w:cstheme="minorBidi"/>
          <w:sz w:val="22"/>
          <w:szCs w:val="22"/>
          <w:lang w:eastAsia="en-US"/>
        </w:rPr>
      </w:pPr>
    </w:p>
    <w:p w:rsidR="00E07B64" w:rsidRPr="00EA1E42" w:rsidRDefault="00E07B64" w:rsidP="006B5A0C">
      <w:pPr>
        <w:rPr>
          <w:rFonts w:ascii="Arial" w:hAnsi="Arial" w:cs="Arial"/>
          <w:sz w:val="22"/>
          <w:szCs w:val="22"/>
        </w:rPr>
      </w:pPr>
    </w:p>
    <w:sectPr w:rsidR="00E07B64" w:rsidRPr="00EA1E42" w:rsidSect="00345881">
      <w:pgSz w:w="11906" w:h="16838"/>
      <w:pgMar w:top="851" w:right="1134" w:bottom="85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de 128 Notext">
    <w:panose1 w:val="050B0000000000000000"/>
    <w:charset w:val="02"/>
    <w:family w:val="swiss"/>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17958"/>
    <w:multiLevelType w:val="hybridMultilevel"/>
    <w:tmpl w:val="EBFEF2E8"/>
    <w:lvl w:ilvl="0" w:tplc="4B74FEAE">
      <w:start w:val="1"/>
      <w:numFmt w:val="decimal"/>
      <w:lvlText w:val="%1."/>
      <w:lvlJc w:val="left"/>
      <w:pPr>
        <w:ind w:left="720" w:hanging="360"/>
      </w:pPr>
      <w:rPr>
        <w:b w:val="0"/>
        <w:i w:val="0"/>
      </w:rPr>
    </w:lvl>
    <w:lvl w:ilvl="1" w:tplc="22F2E4B0">
      <w:start w:val="1"/>
      <w:numFmt w:val="lowerLetter"/>
      <w:lvlText w:val="%2."/>
      <w:lvlJc w:val="left"/>
      <w:pPr>
        <w:ind w:left="1440" w:hanging="360"/>
      </w:pPr>
    </w:lvl>
    <w:lvl w:ilvl="2" w:tplc="DB84EFB6">
      <w:start w:val="1"/>
      <w:numFmt w:val="lowerRoman"/>
      <w:lvlText w:val="%3."/>
      <w:lvlJc w:val="right"/>
      <w:pPr>
        <w:ind w:left="2160" w:hanging="180"/>
      </w:pPr>
    </w:lvl>
    <w:lvl w:ilvl="3" w:tplc="BD76EEF4">
      <w:start w:val="1"/>
      <w:numFmt w:val="decimal"/>
      <w:lvlText w:val="%4."/>
      <w:lvlJc w:val="left"/>
      <w:pPr>
        <w:ind w:left="2880" w:hanging="360"/>
      </w:pPr>
    </w:lvl>
    <w:lvl w:ilvl="4" w:tplc="A906B4C4">
      <w:start w:val="1"/>
      <w:numFmt w:val="lowerLetter"/>
      <w:lvlText w:val="%5."/>
      <w:lvlJc w:val="left"/>
      <w:pPr>
        <w:ind w:left="3600" w:hanging="360"/>
      </w:pPr>
    </w:lvl>
    <w:lvl w:ilvl="5" w:tplc="358A47A8">
      <w:start w:val="1"/>
      <w:numFmt w:val="lowerRoman"/>
      <w:lvlText w:val="%6."/>
      <w:lvlJc w:val="right"/>
      <w:pPr>
        <w:ind w:left="4320" w:hanging="180"/>
      </w:pPr>
    </w:lvl>
    <w:lvl w:ilvl="6" w:tplc="5786418E">
      <w:start w:val="1"/>
      <w:numFmt w:val="decimal"/>
      <w:lvlText w:val="%7."/>
      <w:lvlJc w:val="left"/>
      <w:pPr>
        <w:ind w:left="5040" w:hanging="360"/>
      </w:pPr>
    </w:lvl>
    <w:lvl w:ilvl="7" w:tplc="6F16F766">
      <w:start w:val="1"/>
      <w:numFmt w:val="lowerLetter"/>
      <w:lvlText w:val="%8."/>
      <w:lvlJc w:val="left"/>
      <w:pPr>
        <w:ind w:left="5760" w:hanging="360"/>
      </w:pPr>
    </w:lvl>
    <w:lvl w:ilvl="8" w:tplc="B032E664">
      <w:start w:val="1"/>
      <w:numFmt w:val="lowerRoman"/>
      <w:lvlText w:val="%9."/>
      <w:lvlJc w:val="right"/>
      <w:pPr>
        <w:ind w:left="6480" w:hanging="180"/>
      </w:pPr>
    </w:lvl>
  </w:abstractNum>
  <w:abstractNum w:abstractNumId="1" w15:restartNumberingAfterBreak="0">
    <w:nsid w:val="294866E8"/>
    <w:multiLevelType w:val="hybridMultilevel"/>
    <w:tmpl w:val="BEC40350"/>
    <w:lvl w:ilvl="0" w:tplc="05EED916">
      <w:start w:val="1"/>
      <w:numFmt w:val="decimal"/>
      <w:lvlText w:val="%1."/>
      <w:lvlJc w:val="left"/>
      <w:pPr>
        <w:ind w:left="720" w:hanging="360"/>
      </w:pPr>
      <w:rPr>
        <w:b w:val="0"/>
        <w:i w:val="0"/>
      </w:rPr>
    </w:lvl>
    <w:lvl w:ilvl="1" w:tplc="C2BC1FFE">
      <w:start w:val="1"/>
      <w:numFmt w:val="lowerLetter"/>
      <w:lvlText w:val="%2."/>
      <w:lvlJc w:val="left"/>
      <w:pPr>
        <w:ind w:left="1440" w:hanging="360"/>
      </w:pPr>
    </w:lvl>
    <w:lvl w:ilvl="2" w:tplc="B31A77E8">
      <w:start w:val="1"/>
      <w:numFmt w:val="lowerRoman"/>
      <w:lvlText w:val="%3."/>
      <w:lvlJc w:val="right"/>
      <w:pPr>
        <w:ind w:left="2160" w:hanging="180"/>
      </w:pPr>
    </w:lvl>
    <w:lvl w:ilvl="3" w:tplc="5DC842E0">
      <w:start w:val="1"/>
      <w:numFmt w:val="decimal"/>
      <w:lvlText w:val="%4."/>
      <w:lvlJc w:val="left"/>
      <w:pPr>
        <w:ind w:left="2880" w:hanging="360"/>
      </w:pPr>
    </w:lvl>
    <w:lvl w:ilvl="4" w:tplc="0888BE5E">
      <w:start w:val="1"/>
      <w:numFmt w:val="lowerLetter"/>
      <w:lvlText w:val="%5."/>
      <w:lvlJc w:val="left"/>
      <w:pPr>
        <w:ind w:left="3600" w:hanging="360"/>
      </w:pPr>
    </w:lvl>
    <w:lvl w:ilvl="5" w:tplc="AA308B72">
      <w:start w:val="1"/>
      <w:numFmt w:val="lowerRoman"/>
      <w:lvlText w:val="%6."/>
      <w:lvlJc w:val="right"/>
      <w:pPr>
        <w:ind w:left="4320" w:hanging="180"/>
      </w:pPr>
    </w:lvl>
    <w:lvl w:ilvl="6" w:tplc="29089F94">
      <w:start w:val="1"/>
      <w:numFmt w:val="decimal"/>
      <w:lvlText w:val="%7."/>
      <w:lvlJc w:val="left"/>
      <w:pPr>
        <w:ind w:left="5040" w:hanging="360"/>
      </w:pPr>
    </w:lvl>
    <w:lvl w:ilvl="7" w:tplc="784C8B00">
      <w:start w:val="1"/>
      <w:numFmt w:val="lowerLetter"/>
      <w:lvlText w:val="%8."/>
      <w:lvlJc w:val="left"/>
      <w:pPr>
        <w:ind w:left="5760" w:hanging="360"/>
      </w:pPr>
    </w:lvl>
    <w:lvl w:ilvl="8" w:tplc="E9446EAE">
      <w:start w:val="1"/>
      <w:numFmt w:val="lowerRoman"/>
      <w:lvlText w:val="%9."/>
      <w:lvlJc w:val="right"/>
      <w:pPr>
        <w:ind w:left="6480" w:hanging="180"/>
      </w:pPr>
    </w:lvl>
  </w:abstractNum>
  <w:abstractNum w:abstractNumId="2" w15:restartNumberingAfterBreak="0">
    <w:nsid w:val="2BFC2850"/>
    <w:multiLevelType w:val="hybridMultilevel"/>
    <w:tmpl w:val="A3EC3346"/>
    <w:lvl w:ilvl="0" w:tplc="5DC27742">
      <w:start w:val="1"/>
      <w:numFmt w:val="bullet"/>
      <w:lvlText w:val=""/>
      <w:lvlJc w:val="left"/>
      <w:pPr>
        <w:tabs>
          <w:tab w:val="num" w:pos="1068"/>
        </w:tabs>
        <w:ind w:left="1068" w:hanging="360"/>
      </w:pPr>
      <w:rPr>
        <w:rFonts w:ascii="Symbol" w:hAnsi="Symbol" w:hint="default"/>
      </w:rPr>
    </w:lvl>
    <w:lvl w:ilvl="1" w:tplc="B49A21E2">
      <w:start w:val="1"/>
      <w:numFmt w:val="bullet"/>
      <w:lvlText w:val="o"/>
      <w:lvlJc w:val="left"/>
      <w:pPr>
        <w:tabs>
          <w:tab w:val="num" w:pos="1788"/>
        </w:tabs>
        <w:ind w:left="1788" w:hanging="360"/>
      </w:pPr>
      <w:rPr>
        <w:rFonts w:ascii="Courier New" w:hAnsi="Courier New" w:cs="Times New Roman" w:hint="default"/>
      </w:rPr>
    </w:lvl>
    <w:lvl w:ilvl="2" w:tplc="25546056">
      <w:start w:val="1"/>
      <w:numFmt w:val="bullet"/>
      <w:lvlText w:val=""/>
      <w:lvlJc w:val="left"/>
      <w:pPr>
        <w:tabs>
          <w:tab w:val="num" w:pos="2508"/>
        </w:tabs>
        <w:ind w:left="2508" w:hanging="360"/>
      </w:pPr>
      <w:rPr>
        <w:rFonts w:ascii="Wingdings" w:hAnsi="Wingdings" w:hint="default"/>
      </w:rPr>
    </w:lvl>
    <w:lvl w:ilvl="3" w:tplc="1966DC88">
      <w:start w:val="1"/>
      <w:numFmt w:val="bullet"/>
      <w:lvlText w:val=""/>
      <w:lvlJc w:val="left"/>
      <w:pPr>
        <w:tabs>
          <w:tab w:val="num" w:pos="3228"/>
        </w:tabs>
        <w:ind w:left="3228" w:hanging="360"/>
      </w:pPr>
      <w:rPr>
        <w:rFonts w:ascii="Symbol" w:hAnsi="Symbol" w:hint="default"/>
      </w:rPr>
    </w:lvl>
    <w:lvl w:ilvl="4" w:tplc="07EADCBE">
      <w:start w:val="1"/>
      <w:numFmt w:val="bullet"/>
      <w:lvlText w:val="o"/>
      <w:lvlJc w:val="left"/>
      <w:pPr>
        <w:tabs>
          <w:tab w:val="num" w:pos="3948"/>
        </w:tabs>
        <w:ind w:left="3948" w:hanging="360"/>
      </w:pPr>
      <w:rPr>
        <w:rFonts w:ascii="Courier New" w:hAnsi="Courier New" w:cs="Times New Roman" w:hint="default"/>
      </w:rPr>
    </w:lvl>
    <w:lvl w:ilvl="5" w:tplc="0AC47282">
      <w:start w:val="1"/>
      <w:numFmt w:val="bullet"/>
      <w:lvlText w:val=""/>
      <w:lvlJc w:val="left"/>
      <w:pPr>
        <w:tabs>
          <w:tab w:val="num" w:pos="4668"/>
        </w:tabs>
        <w:ind w:left="4668" w:hanging="360"/>
      </w:pPr>
      <w:rPr>
        <w:rFonts w:ascii="Wingdings" w:hAnsi="Wingdings" w:hint="default"/>
      </w:rPr>
    </w:lvl>
    <w:lvl w:ilvl="6" w:tplc="7614381A">
      <w:start w:val="1"/>
      <w:numFmt w:val="bullet"/>
      <w:lvlText w:val=""/>
      <w:lvlJc w:val="left"/>
      <w:pPr>
        <w:tabs>
          <w:tab w:val="num" w:pos="5388"/>
        </w:tabs>
        <w:ind w:left="5388" w:hanging="360"/>
      </w:pPr>
      <w:rPr>
        <w:rFonts w:ascii="Symbol" w:hAnsi="Symbol" w:hint="default"/>
      </w:rPr>
    </w:lvl>
    <w:lvl w:ilvl="7" w:tplc="AD1209AA">
      <w:start w:val="1"/>
      <w:numFmt w:val="bullet"/>
      <w:lvlText w:val="o"/>
      <w:lvlJc w:val="left"/>
      <w:pPr>
        <w:tabs>
          <w:tab w:val="num" w:pos="6108"/>
        </w:tabs>
        <w:ind w:left="6108" w:hanging="360"/>
      </w:pPr>
      <w:rPr>
        <w:rFonts w:ascii="Courier New" w:hAnsi="Courier New" w:cs="Times New Roman" w:hint="default"/>
      </w:rPr>
    </w:lvl>
    <w:lvl w:ilvl="8" w:tplc="10CA9AC8">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32FA7124"/>
    <w:multiLevelType w:val="hybridMultilevel"/>
    <w:tmpl w:val="9982914A"/>
    <w:lvl w:ilvl="0" w:tplc="D7A6833E">
      <w:start w:val="1"/>
      <w:numFmt w:val="decimal"/>
      <w:lvlText w:val="%1."/>
      <w:lvlJc w:val="left"/>
      <w:pPr>
        <w:ind w:left="720" w:hanging="360"/>
      </w:pPr>
    </w:lvl>
    <w:lvl w:ilvl="1" w:tplc="6B286E64">
      <w:start w:val="1"/>
      <w:numFmt w:val="lowerLetter"/>
      <w:lvlText w:val="%2."/>
      <w:lvlJc w:val="left"/>
      <w:pPr>
        <w:ind w:left="1440" w:hanging="360"/>
      </w:pPr>
    </w:lvl>
    <w:lvl w:ilvl="2" w:tplc="738C6428">
      <w:start w:val="1"/>
      <w:numFmt w:val="lowerRoman"/>
      <w:lvlText w:val="%3."/>
      <w:lvlJc w:val="right"/>
      <w:pPr>
        <w:ind w:left="2160" w:hanging="180"/>
      </w:pPr>
    </w:lvl>
    <w:lvl w:ilvl="3" w:tplc="E74A9BA8">
      <w:start w:val="1"/>
      <w:numFmt w:val="decimal"/>
      <w:lvlText w:val="%4."/>
      <w:lvlJc w:val="left"/>
      <w:pPr>
        <w:ind w:left="2880" w:hanging="360"/>
      </w:pPr>
    </w:lvl>
    <w:lvl w:ilvl="4" w:tplc="223E11AE">
      <w:start w:val="1"/>
      <w:numFmt w:val="lowerLetter"/>
      <w:lvlText w:val="%5."/>
      <w:lvlJc w:val="left"/>
      <w:pPr>
        <w:ind w:left="3600" w:hanging="360"/>
      </w:pPr>
    </w:lvl>
    <w:lvl w:ilvl="5" w:tplc="908278F6">
      <w:start w:val="1"/>
      <w:numFmt w:val="lowerRoman"/>
      <w:lvlText w:val="%6."/>
      <w:lvlJc w:val="right"/>
      <w:pPr>
        <w:ind w:left="4320" w:hanging="180"/>
      </w:pPr>
    </w:lvl>
    <w:lvl w:ilvl="6" w:tplc="17962978">
      <w:start w:val="1"/>
      <w:numFmt w:val="decimal"/>
      <w:lvlText w:val="%7."/>
      <w:lvlJc w:val="left"/>
      <w:pPr>
        <w:ind w:left="5040" w:hanging="360"/>
      </w:pPr>
    </w:lvl>
    <w:lvl w:ilvl="7" w:tplc="34BC8810">
      <w:start w:val="1"/>
      <w:numFmt w:val="lowerLetter"/>
      <w:lvlText w:val="%8."/>
      <w:lvlJc w:val="left"/>
      <w:pPr>
        <w:ind w:left="5760" w:hanging="360"/>
      </w:pPr>
    </w:lvl>
    <w:lvl w:ilvl="8" w:tplc="4B8A6732">
      <w:start w:val="1"/>
      <w:numFmt w:val="lowerRoman"/>
      <w:lvlText w:val="%9."/>
      <w:lvlJc w:val="right"/>
      <w:pPr>
        <w:ind w:left="6480" w:hanging="180"/>
      </w:pPr>
    </w:lvl>
  </w:abstractNum>
  <w:abstractNum w:abstractNumId="4" w15:restartNumberingAfterBreak="0">
    <w:nsid w:val="4FA9565D"/>
    <w:multiLevelType w:val="hybridMultilevel"/>
    <w:tmpl w:val="0922C2C6"/>
    <w:lvl w:ilvl="0" w:tplc="A3FC6210">
      <w:start w:val="1"/>
      <w:numFmt w:val="decimal"/>
      <w:lvlText w:val="%1."/>
      <w:lvlJc w:val="left"/>
      <w:pPr>
        <w:ind w:left="720" w:hanging="360"/>
      </w:pPr>
    </w:lvl>
    <w:lvl w:ilvl="1" w:tplc="853CD426">
      <w:start w:val="1"/>
      <w:numFmt w:val="lowerLetter"/>
      <w:lvlText w:val="%2."/>
      <w:lvlJc w:val="left"/>
      <w:pPr>
        <w:ind w:left="1440" w:hanging="360"/>
      </w:pPr>
    </w:lvl>
    <w:lvl w:ilvl="2" w:tplc="3C6C8BDC">
      <w:start w:val="1"/>
      <w:numFmt w:val="lowerRoman"/>
      <w:lvlText w:val="%3."/>
      <w:lvlJc w:val="right"/>
      <w:pPr>
        <w:ind w:left="2160" w:hanging="180"/>
      </w:pPr>
    </w:lvl>
    <w:lvl w:ilvl="3" w:tplc="1DB29972">
      <w:start w:val="1"/>
      <w:numFmt w:val="decimal"/>
      <w:lvlText w:val="%4."/>
      <w:lvlJc w:val="left"/>
      <w:pPr>
        <w:ind w:left="2880" w:hanging="360"/>
      </w:pPr>
    </w:lvl>
    <w:lvl w:ilvl="4" w:tplc="2F98286E">
      <w:start w:val="1"/>
      <w:numFmt w:val="lowerLetter"/>
      <w:lvlText w:val="%5."/>
      <w:lvlJc w:val="left"/>
      <w:pPr>
        <w:ind w:left="3600" w:hanging="360"/>
      </w:pPr>
    </w:lvl>
    <w:lvl w:ilvl="5" w:tplc="8A4AE2F0">
      <w:start w:val="1"/>
      <w:numFmt w:val="lowerRoman"/>
      <w:lvlText w:val="%6."/>
      <w:lvlJc w:val="right"/>
      <w:pPr>
        <w:ind w:left="4320" w:hanging="180"/>
      </w:pPr>
    </w:lvl>
    <w:lvl w:ilvl="6" w:tplc="94A64F66">
      <w:start w:val="1"/>
      <w:numFmt w:val="decimal"/>
      <w:lvlText w:val="%7."/>
      <w:lvlJc w:val="left"/>
      <w:pPr>
        <w:ind w:left="5040" w:hanging="360"/>
      </w:pPr>
    </w:lvl>
    <w:lvl w:ilvl="7" w:tplc="8C58A61C">
      <w:start w:val="1"/>
      <w:numFmt w:val="lowerLetter"/>
      <w:lvlText w:val="%8."/>
      <w:lvlJc w:val="left"/>
      <w:pPr>
        <w:ind w:left="5760" w:hanging="360"/>
      </w:pPr>
    </w:lvl>
    <w:lvl w:ilvl="8" w:tplc="30D256DA">
      <w:start w:val="1"/>
      <w:numFmt w:val="lowerRoman"/>
      <w:lvlText w:val="%9."/>
      <w:lvlJc w:val="right"/>
      <w:pPr>
        <w:ind w:left="6480" w:hanging="180"/>
      </w:pPr>
    </w:lvl>
  </w:abstractNum>
  <w:abstractNum w:abstractNumId="5" w15:restartNumberingAfterBreak="0">
    <w:nsid w:val="50B61CB7"/>
    <w:multiLevelType w:val="hybridMultilevel"/>
    <w:tmpl w:val="AA3EB24C"/>
    <w:lvl w:ilvl="0" w:tplc="FB822F48">
      <w:start w:val="1"/>
      <w:numFmt w:val="bullet"/>
      <w:lvlText w:val=""/>
      <w:lvlJc w:val="left"/>
      <w:pPr>
        <w:ind w:left="720" w:hanging="360"/>
      </w:pPr>
      <w:rPr>
        <w:rFonts w:ascii="Symbol" w:hAnsi="Symbol" w:hint="default"/>
      </w:rPr>
    </w:lvl>
    <w:lvl w:ilvl="1" w:tplc="2ADEF066">
      <w:start w:val="1"/>
      <w:numFmt w:val="bullet"/>
      <w:lvlText w:val="o"/>
      <w:lvlJc w:val="left"/>
      <w:pPr>
        <w:ind w:left="1440" w:hanging="360"/>
      </w:pPr>
      <w:rPr>
        <w:rFonts w:ascii="Courier New" w:hAnsi="Courier New" w:cs="Courier New" w:hint="default"/>
      </w:rPr>
    </w:lvl>
    <w:lvl w:ilvl="2" w:tplc="21B234A0">
      <w:start w:val="1"/>
      <w:numFmt w:val="bullet"/>
      <w:lvlText w:val=""/>
      <w:lvlJc w:val="left"/>
      <w:pPr>
        <w:ind w:left="2160" w:hanging="360"/>
      </w:pPr>
      <w:rPr>
        <w:rFonts w:ascii="Wingdings" w:hAnsi="Wingdings" w:hint="default"/>
      </w:rPr>
    </w:lvl>
    <w:lvl w:ilvl="3" w:tplc="4514934A">
      <w:start w:val="1"/>
      <w:numFmt w:val="bullet"/>
      <w:lvlText w:val=""/>
      <w:lvlJc w:val="left"/>
      <w:pPr>
        <w:ind w:left="2880" w:hanging="360"/>
      </w:pPr>
      <w:rPr>
        <w:rFonts w:ascii="Symbol" w:hAnsi="Symbol" w:hint="default"/>
      </w:rPr>
    </w:lvl>
    <w:lvl w:ilvl="4" w:tplc="090A24E6">
      <w:start w:val="1"/>
      <w:numFmt w:val="bullet"/>
      <w:lvlText w:val="o"/>
      <w:lvlJc w:val="left"/>
      <w:pPr>
        <w:ind w:left="3600" w:hanging="360"/>
      </w:pPr>
      <w:rPr>
        <w:rFonts w:ascii="Courier New" w:hAnsi="Courier New" w:cs="Courier New" w:hint="default"/>
      </w:rPr>
    </w:lvl>
    <w:lvl w:ilvl="5" w:tplc="DEAC16AE">
      <w:start w:val="1"/>
      <w:numFmt w:val="bullet"/>
      <w:lvlText w:val=""/>
      <w:lvlJc w:val="left"/>
      <w:pPr>
        <w:ind w:left="4320" w:hanging="360"/>
      </w:pPr>
      <w:rPr>
        <w:rFonts w:ascii="Wingdings" w:hAnsi="Wingdings" w:hint="default"/>
      </w:rPr>
    </w:lvl>
    <w:lvl w:ilvl="6" w:tplc="964C67F2">
      <w:start w:val="1"/>
      <w:numFmt w:val="bullet"/>
      <w:lvlText w:val=""/>
      <w:lvlJc w:val="left"/>
      <w:pPr>
        <w:ind w:left="5040" w:hanging="360"/>
      </w:pPr>
      <w:rPr>
        <w:rFonts w:ascii="Symbol" w:hAnsi="Symbol" w:hint="default"/>
      </w:rPr>
    </w:lvl>
    <w:lvl w:ilvl="7" w:tplc="315E4352">
      <w:start w:val="1"/>
      <w:numFmt w:val="bullet"/>
      <w:lvlText w:val="o"/>
      <w:lvlJc w:val="left"/>
      <w:pPr>
        <w:ind w:left="5760" w:hanging="360"/>
      </w:pPr>
      <w:rPr>
        <w:rFonts w:ascii="Courier New" w:hAnsi="Courier New" w:cs="Courier New" w:hint="default"/>
      </w:rPr>
    </w:lvl>
    <w:lvl w:ilvl="8" w:tplc="EB28E3F6">
      <w:start w:val="1"/>
      <w:numFmt w:val="bullet"/>
      <w:lvlText w:val=""/>
      <w:lvlJc w:val="left"/>
      <w:pPr>
        <w:ind w:left="6480" w:hanging="360"/>
      </w:pPr>
      <w:rPr>
        <w:rFonts w:ascii="Wingdings" w:hAnsi="Wingdings" w:hint="default"/>
      </w:rPr>
    </w:lvl>
  </w:abstractNum>
  <w:abstractNum w:abstractNumId="6" w15:restartNumberingAfterBreak="0">
    <w:nsid w:val="5A292195"/>
    <w:multiLevelType w:val="hybridMultilevel"/>
    <w:tmpl w:val="4DF87C80"/>
    <w:lvl w:ilvl="0" w:tplc="C3C4EDA2">
      <w:numFmt w:val="bullet"/>
      <w:lvlText w:val="-"/>
      <w:lvlJc w:val="left"/>
      <w:pPr>
        <w:ind w:left="720" w:hanging="360"/>
      </w:pPr>
      <w:rPr>
        <w:rFonts w:ascii="Arial" w:eastAsia="Arial" w:hAnsi="Arial" w:cs="Arial" w:hint="default"/>
      </w:rPr>
    </w:lvl>
    <w:lvl w:ilvl="1" w:tplc="EDB25308">
      <w:start w:val="1"/>
      <w:numFmt w:val="bullet"/>
      <w:lvlText w:val="o"/>
      <w:lvlJc w:val="left"/>
      <w:pPr>
        <w:ind w:left="1440" w:hanging="360"/>
      </w:pPr>
      <w:rPr>
        <w:rFonts w:ascii="Courier New" w:hAnsi="Courier New" w:cs="Courier New" w:hint="default"/>
      </w:rPr>
    </w:lvl>
    <w:lvl w:ilvl="2" w:tplc="C94861DA">
      <w:start w:val="1"/>
      <w:numFmt w:val="bullet"/>
      <w:lvlText w:val=""/>
      <w:lvlJc w:val="left"/>
      <w:pPr>
        <w:ind w:left="2160" w:hanging="360"/>
      </w:pPr>
      <w:rPr>
        <w:rFonts w:ascii="Wingdings" w:hAnsi="Wingdings" w:hint="default"/>
      </w:rPr>
    </w:lvl>
    <w:lvl w:ilvl="3" w:tplc="6BA4E252">
      <w:start w:val="1"/>
      <w:numFmt w:val="bullet"/>
      <w:lvlText w:val=""/>
      <w:lvlJc w:val="left"/>
      <w:pPr>
        <w:ind w:left="2880" w:hanging="360"/>
      </w:pPr>
      <w:rPr>
        <w:rFonts w:ascii="Symbol" w:hAnsi="Symbol" w:hint="default"/>
      </w:rPr>
    </w:lvl>
    <w:lvl w:ilvl="4" w:tplc="0A16630A">
      <w:start w:val="1"/>
      <w:numFmt w:val="bullet"/>
      <w:lvlText w:val="o"/>
      <w:lvlJc w:val="left"/>
      <w:pPr>
        <w:ind w:left="3600" w:hanging="360"/>
      </w:pPr>
      <w:rPr>
        <w:rFonts w:ascii="Courier New" w:hAnsi="Courier New" w:cs="Courier New" w:hint="default"/>
      </w:rPr>
    </w:lvl>
    <w:lvl w:ilvl="5" w:tplc="CD98D876">
      <w:start w:val="1"/>
      <w:numFmt w:val="bullet"/>
      <w:lvlText w:val=""/>
      <w:lvlJc w:val="left"/>
      <w:pPr>
        <w:ind w:left="4320" w:hanging="360"/>
      </w:pPr>
      <w:rPr>
        <w:rFonts w:ascii="Wingdings" w:hAnsi="Wingdings" w:hint="default"/>
      </w:rPr>
    </w:lvl>
    <w:lvl w:ilvl="6" w:tplc="BC627F6E">
      <w:start w:val="1"/>
      <w:numFmt w:val="bullet"/>
      <w:lvlText w:val=""/>
      <w:lvlJc w:val="left"/>
      <w:pPr>
        <w:ind w:left="5040" w:hanging="360"/>
      </w:pPr>
      <w:rPr>
        <w:rFonts w:ascii="Symbol" w:hAnsi="Symbol" w:hint="default"/>
      </w:rPr>
    </w:lvl>
    <w:lvl w:ilvl="7" w:tplc="412831D2">
      <w:start w:val="1"/>
      <w:numFmt w:val="bullet"/>
      <w:lvlText w:val="o"/>
      <w:lvlJc w:val="left"/>
      <w:pPr>
        <w:ind w:left="5760" w:hanging="360"/>
      </w:pPr>
      <w:rPr>
        <w:rFonts w:ascii="Courier New" w:hAnsi="Courier New" w:cs="Courier New" w:hint="default"/>
      </w:rPr>
    </w:lvl>
    <w:lvl w:ilvl="8" w:tplc="8AF41394">
      <w:start w:val="1"/>
      <w:numFmt w:val="bullet"/>
      <w:lvlText w:val=""/>
      <w:lvlJc w:val="left"/>
      <w:pPr>
        <w:ind w:left="6480" w:hanging="360"/>
      </w:pPr>
      <w:rPr>
        <w:rFonts w:ascii="Wingdings" w:hAnsi="Wingdings" w:hint="default"/>
      </w:rPr>
    </w:lvl>
  </w:abstractNum>
  <w:abstractNum w:abstractNumId="7" w15:restartNumberingAfterBreak="0">
    <w:nsid w:val="61541151"/>
    <w:multiLevelType w:val="hybridMultilevel"/>
    <w:tmpl w:val="BEC40350"/>
    <w:lvl w:ilvl="0" w:tplc="7312E1A6">
      <w:start w:val="1"/>
      <w:numFmt w:val="decimal"/>
      <w:lvlText w:val="%1."/>
      <w:lvlJc w:val="left"/>
      <w:pPr>
        <w:ind w:left="720" w:hanging="360"/>
      </w:pPr>
      <w:rPr>
        <w:b w:val="0"/>
        <w:i w:val="0"/>
      </w:rPr>
    </w:lvl>
    <w:lvl w:ilvl="1" w:tplc="2CB0B908">
      <w:start w:val="1"/>
      <w:numFmt w:val="lowerLetter"/>
      <w:lvlText w:val="%2."/>
      <w:lvlJc w:val="left"/>
      <w:pPr>
        <w:ind w:left="1440" w:hanging="360"/>
      </w:pPr>
    </w:lvl>
    <w:lvl w:ilvl="2" w:tplc="1F684922">
      <w:start w:val="1"/>
      <w:numFmt w:val="lowerRoman"/>
      <w:lvlText w:val="%3."/>
      <w:lvlJc w:val="right"/>
      <w:pPr>
        <w:ind w:left="2160" w:hanging="180"/>
      </w:pPr>
    </w:lvl>
    <w:lvl w:ilvl="3" w:tplc="0E4CD772">
      <w:start w:val="1"/>
      <w:numFmt w:val="decimal"/>
      <w:lvlText w:val="%4."/>
      <w:lvlJc w:val="left"/>
      <w:pPr>
        <w:ind w:left="2880" w:hanging="360"/>
      </w:pPr>
    </w:lvl>
    <w:lvl w:ilvl="4" w:tplc="D1B2590C">
      <w:start w:val="1"/>
      <w:numFmt w:val="lowerLetter"/>
      <w:lvlText w:val="%5."/>
      <w:lvlJc w:val="left"/>
      <w:pPr>
        <w:ind w:left="3600" w:hanging="360"/>
      </w:pPr>
    </w:lvl>
    <w:lvl w:ilvl="5" w:tplc="B51681C4">
      <w:start w:val="1"/>
      <w:numFmt w:val="lowerRoman"/>
      <w:lvlText w:val="%6."/>
      <w:lvlJc w:val="right"/>
      <w:pPr>
        <w:ind w:left="4320" w:hanging="180"/>
      </w:pPr>
    </w:lvl>
    <w:lvl w:ilvl="6" w:tplc="BF06DB88">
      <w:start w:val="1"/>
      <w:numFmt w:val="decimal"/>
      <w:lvlText w:val="%7."/>
      <w:lvlJc w:val="left"/>
      <w:pPr>
        <w:ind w:left="5040" w:hanging="360"/>
      </w:pPr>
    </w:lvl>
    <w:lvl w:ilvl="7" w:tplc="7DDA9E52">
      <w:start w:val="1"/>
      <w:numFmt w:val="lowerLetter"/>
      <w:lvlText w:val="%8."/>
      <w:lvlJc w:val="left"/>
      <w:pPr>
        <w:ind w:left="5760" w:hanging="360"/>
      </w:pPr>
    </w:lvl>
    <w:lvl w:ilvl="8" w:tplc="1D2C93A8">
      <w:start w:val="1"/>
      <w:numFmt w:val="lowerRoman"/>
      <w:lvlText w:val="%9."/>
      <w:lvlJc w:val="right"/>
      <w:pPr>
        <w:ind w:left="6480" w:hanging="180"/>
      </w:pPr>
    </w:lvl>
  </w:abstractNum>
  <w:abstractNum w:abstractNumId="8" w15:restartNumberingAfterBreak="0">
    <w:nsid w:val="71BC7C48"/>
    <w:multiLevelType w:val="hybridMultilevel"/>
    <w:tmpl w:val="74DC75FA"/>
    <w:lvl w:ilvl="0" w:tplc="C242CF4E">
      <w:start w:val="1"/>
      <w:numFmt w:val="bullet"/>
      <w:lvlText w:val=""/>
      <w:lvlJc w:val="left"/>
      <w:pPr>
        <w:tabs>
          <w:tab w:val="num" w:pos="360"/>
        </w:tabs>
        <w:ind w:left="360" w:hanging="360"/>
      </w:pPr>
      <w:rPr>
        <w:rFonts w:ascii="Symbol" w:hAnsi="Symbol" w:hint="default"/>
      </w:rPr>
    </w:lvl>
    <w:lvl w:ilvl="1" w:tplc="705E66A2">
      <w:start w:val="1"/>
      <w:numFmt w:val="bullet"/>
      <w:lvlText w:val="o"/>
      <w:lvlJc w:val="left"/>
      <w:pPr>
        <w:tabs>
          <w:tab w:val="num" w:pos="1080"/>
        </w:tabs>
        <w:ind w:left="1080" w:hanging="360"/>
      </w:pPr>
      <w:rPr>
        <w:rFonts w:ascii="Courier New" w:hAnsi="Courier New" w:cs="Times New Roman" w:hint="default"/>
      </w:rPr>
    </w:lvl>
    <w:lvl w:ilvl="2" w:tplc="E69C6B90">
      <w:start w:val="1"/>
      <w:numFmt w:val="bullet"/>
      <w:lvlText w:val=""/>
      <w:lvlJc w:val="left"/>
      <w:pPr>
        <w:tabs>
          <w:tab w:val="num" w:pos="1800"/>
        </w:tabs>
        <w:ind w:left="1800" w:hanging="360"/>
      </w:pPr>
      <w:rPr>
        <w:rFonts w:ascii="Wingdings" w:hAnsi="Wingdings" w:hint="default"/>
      </w:rPr>
    </w:lvl>
    <w:lvl w:ilvl="3" w:tplc="D12C2C40">
      <w:start w:val="1"/>
      <w:numFmt w:val="bullet"/>
      <w:lvlText w:val=""/>
      <w:lvlJc w:val="left"/>
      <w:pPr>
        <w:tabs>
          <w:tab w:val="num" w:pos="2520"/>
        </w:tabs>
        <w:ind w:left="2520" w:hanging="360"/>
      </w:pPr>
      <w:rPr>
        <w:rFonts w:ascii="Symbol" w:hAnsi="Symbol" w:hint="default"/>
      </w:rPr>
    </w:lvl>
    <w:lvl w:ilvl="4" w:tplc="144C2B2C">
      <w:start w:val="1"/>
      <w:numFmt w:val="bullet"/>
      <w:lvlText w:val="o"/>
      <w:lvlJc w:val="left"/>
      <w:pPr>
        <w:tabs>
          <w:tab w:val="num" w:pos="3240"/>
        </w:tabs>
        <w:ind w:left="3240" w:hanging="360"/>
      </w:pPr>
      <w:rPr>
        <w:rFonts w:ascii="Courier New" w:hAnsi="Courier New" w:cs="Times New Roman" w:hint="default"/>
      </w:rPr>
    </w:lvl>
    <w:lvl w:ilvl="5" w:tplc="9EBC1EE2">
      <w:start w:val="1"/>
      <w:numFmt w:val="bullet"/>
      <w:lvlText w:val=""/>
      <w:lvlJc w:val="left"/>
      <w:pPr>
        <w:tabs>
          <w:tab w:val="num" w:pos="3960"/>
        </w:tabs>
        <w:ind w:left="3960" w:hanging="360"/>
      </w:pPr>
      <w:rPr>
        <w:rFonts w:ascii="Wingdings" w:hAnsi="Wingdings" w:hint="default"/>
      </w:rPr>
    </w:lvl>
    <w:lvl w:ilvl="6" w:tplc="446423DC">
      <w:start w:val="1"/>
      <w:numFmt w:val="bullet"/>
      <w:lvlText w:val=""/>
      <w:lvlJc w:val="left"/>
      <w:pPr>
        <w:tabs>
          <w:tab w:val="num" w:pos="4680"/>
        </w:tabs>
        <w:ind w:left="4680" w:hanging="360"/>
      </w:pPr>
      <w:rPr>
        <w:rFonts w:ascii="Symbol" w:hAnsi="Symbol" w:hint="default"/>
      </w:rPr>
    </w:lvl>
    <w:lvl w:ilvl="7" w:tplc="2C52BF9C">
      <w:start w:val="1"/>
      <w:numFmt w:val="bullet"/>
      <w:lvlText w:val="o"/>
      <w:lvlJc w:val="left"/>
      <w:pPr>
        <w:tabs>
          <w:tab w:val="num" w:pos="5400"/>
        </w:tabs>
        <w:ind w:left="5400" w:hanging="360"/>
      </w:pPr>
      <w:rPr>
        <w:rFonts w:ascii="Courier New" w:hAnsi="Courier New" w:cs="Times New Roman" w:hint="default"/>
      </w:rPr>
    </w:lvl>
    <w:lvl w:ilvl="8" w:tplc="52783A3C">
      <w:start w:val="1"/>
      <w:numFmt w:val="bullet"/>
      <w:lvlText w:val=""/>
      <w:lvlJc w:val="left"/>
      <w:pPr>
        <w:tabs>
          <w:tab w:val="num" w:pos="6120"/>
        </w:tabs>
        <w:ind w:left="612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6"/>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9C9"/>
    <w:rsid w:val="00006124"/>
    <w:rsid w:val="00074C6C"/>
    <w:rsid w:val="000756E8"/>
    <w:rsid w:val="0008691A"/>
    <w:rsid w:val="000A1C44"/>
    <w:rsid w:val="000B60E1"/>
    <w:rsid w:val="001440AB"/>
    <w:rsid w:val="00150919"/>
    <w:rsid w:val="001628C1"/>
    <w:rsid w:val="00181D76"/>
    <w:rsid w:val="001E5FA4"/>
    <w:rsid w:val="001F7A01"/>
    <w:rsid w:val="00201A27"/>
    <w:rsid w:val="00245AA4"/>
    <w:rsid w:val="00340C2E"/>
    <w:rsid w:val="00345881"/>
    <w:rsid w:val="003810A5"/>
    <w:rsid w:val="00397BA0"/>
    <w:rsid w:val="003A32E9"/>
    <w:rsid w:val="003C27D2"/>
    <w:rsid w:val="003E45C2"/>
    <w:rsid w:val="00423D91"/>
    <w:rsid w:val="0043735F"/>
    <w:rsid w:val="00442699"/>
    <w:rsid w:val="00442F87"/>
    <w:rsid w:val="00465355"/>
    <w:rsid w:val="00470BDF"/>
    <w:rsid w:val="00486F1B"/>
    <w:rsid w:val="004C4F20"/>
    <w:rsid w:val="004E3209"/>
    <w:rsid w:val="004F0D3F"/>
    <w:rsid w:val="00514E1D"/>
    <w:rsid w:val="00555134"/>
    <w:rsid w:val="00572A14"/>
    <w:rsid w:val="005E7EA1"/>
    <w:rsid w:val="006119F4"/>
    <w:rsid w:val="00630907"/>
    <w:rsid w:val="00652748"/>
    <w:rsid w:val="006B5A0C"/>
    <w:rsid w:val="00710088"/>
    <w:rsid w:val="0071682A"/>
    <w:rsid w:val="00742876"/>
    <w:rsid w:val="007A662F"/>
    <w:rsid w:val="007B5E91"/>
    <w:rsid w:val="00805892"/>
    <w:rsid w:val="008214AA"/>
    <w:rsid w:val="00860F94"/>
    <w:rsid w:val="00861145"/>
    <w:rsid w:val="008706FC"/>
    <w:rsid w:val="0087674F"/>
    <w:rsid w:val="00885F6E"/>
    <w:rsid w:val="008B1374"/>
    <w:rsid w:val="008C06E2"/>
    <w:rsid w:val="008D63AD"/>
    <w:rsid w:val="008D750B"/>
    <w:rsid w:val="008E2E34"/>
    <w:rsid w:val="00935FFB"/>
    <w:rsid w:val="00960620"/>
    <w:rsid w:val="00975498"/>
    <w:rsid w:val="0098294A"/>
    <w:rsid w:val="009C0B16"/>
    <w:rsid w:val="00A12A8A"/>
    <w:rsid w:val="00A34317"/>
    <w:rsid w:val="00A43C1C"/>
    <w:rsid w:val="00A464E3"/>
    <w:rsid w:val="00A57848"/>
    <w:rsid w:val="00A6667F"/>
    <w:rsid w:val="00B12B3B"/>
    <w:rsid w:val="00B15FE9"/>
    <w:rsid w:val="00B3019C"/>
    <w:rsid w:val="00B63C26"/>
    <w:rsid w:val="00BC2E73"/>
    <w:rsid w:val="00BD13C5"/>
    <w:rsid w:val="00BD7B45"/>
    <w:rsid w:val="00BE39EC"/>
    <w:rsid w:val="00BF6E12"/>
    <w:rsid w:val="00C11CA4"/>
    <w:rsid w:val="00C41738"/>
    <w:rsid w:val="00C93AF6"/>
    <w:rsid w:val="00CA3E79"/>
    <w:rsid w:val="00CA54D8"/>
    <w:rsid w:val="00CE765E"/>
    <w:rsid w:val="00D066F0"/>
    <w:rsid w:val="00D1179D"/>
    <w:rsid w:val="00D11F04"/>
    <w:rsid w:val="00D45009"/>
    <w:rsid w:val="00D45E56"/>
    <w:rsid w:val="00D71111"/>
    <w:rsid w:val="00D74E35"/>
    <w:rsid w:val="00D85CFD"/>
    <w:rsid w:val="00DD17A3"/>
    <w:rsid w:val="00DF12DF"/>
    <w:rsid w:val="00E07B64"/>
    <w:rsid w:val="00E1670F"/>
    <w:rsid w:val="00E22C86"/>
    <w:rsid w:val="00E23836"/>
    <w:rsid w:val="00E42E14"/>
    <w:rsid w:val="00E57DD7"/>
    <w:rsid w:val="00E834F4"/>
    <w:rsid w:val="00EA1E42"/>
    <w:rsid w:val="00F04730"/>
    <w:rsid w:val="00F179C9"/>
    <w:rsid w:val="00F445EC"/>
    <w:rsid w:val="00F821FE"/>
    <w:rsid w:val="00F97DB8"/>
    <w:rsid w:val="00FF6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72A0"/>
  <w15:docId w15:val="{0809C3E3-A994-437C-96AA-9FF166C78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E765E"/>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7A662F"/>
    <w:pPr>
      <w:spacing w:after="0" w:line="240" w:lineRule="auto"/>
    </w:pPr>
  </w:style>
  <w:style w:type="character" w:styleId="Hypertextovodkaz">
    <w:name w:val="Hyperlink"/>
    <w:basedOn w:val="Standardnpsmoodstavce"/>
    <w:unhideWhenUsed/>
    <w:rsid w:val="00EA1E42"/>
    <w:rPr>
      <w:color w:val="0563C1" w:themeColor="hyperlink"/>
      <w:u w:val="single"/>
    </w:rPr>
  </w:style>
  <w:style w:type="paragraph" w:styleId="Normlnweb">
    <w:name w:val="Normal (Web)"/>
    <w:basedOn w:val="Normln"/>
    <w:semiHidden/>
    <w:unhideWhenUsed/>
    <w:rsid w:val="00EA1E42"/>
    <w:pPr>
      <w:spacing w:before="100" w:beforeAutospacing="1" w:after="100" w:afterAutospacing="1"/>
    </w:pPr>
    <w:rPr>
      <w:rFonts w:ascii="Arial Unicode MS" w:eastAsia="Arial Unicode MS" w:hAnsi="Arial Unicode MS" w:cs="Arial Unicode MS"/>
    </w:rPr>
  </w:style>
  <w:style w:type="paragraph" w:styleId="Zkladntext">
    <w:name w:val="Body Text"/>
    <w:basedOn w:val="Normln"/>
    <w:link w:val="ZkladntextChar"/>
    <w:semiHidden/>
    <w:unhideWhenUsed/>
    <w:rsid w:val="00EA1E42"/>
    <w:pPr>
      <w:jc w:val="both"/>
    </w:pPr>
    <w:rPr>
      <w:sz w:val="22"/>
    </w:rPr>
  </w:style>
  <w:style w:type="character" w:customStyle="1" w:styleId="ZkladntextChar">
    <w:name w:val="Základní text Char"/>
    <w:basedOn w:val="Standardnpsmoodstavce"/>
    <w:link w:val="Zkladntext"/>
    <w:semiHidden/>
    <w:rsid w:val="00EA1E42"/>
    <w:rPr>
      <w:rFonts w:ascii="Times New Roman" w:eastAsia="Times New Roman" w:hAnsi="Times New Roman" w:cs="Times New Roman"/>
      <w:szCs w:val="24"/>
      <w:lang w:eastAsia="cs-CZ"/>
    </w:rPr>
  </w:style>
  <w:style w:type="paragraph" w:styleId="Zkladntext2">
    <w:name w:val="Body Text 2"/>
    <w:basedOn w:val="Normln"/>
    <w:link w:val="Zkladntext2Char"/>
    <w:semiHidden/>
    <w:unhideWhenUsed/>
    <w:rsid w:val="00EA1E42"/>
    <w:pPr>
      <w:spacing w:after="120" w:line="480" w:lineRule="auto"/>
    </w:pPr>
  </w:style>
  <w:style w:type="character" w:customStyle="1" w:styleId="Zkladntext2Char">
    <w:name w:val="Základní text 2 Char"/>
    <w:basedOn w:val="Standardnpsmoodstavce"/>
    <w:link w:val="Zkladntext2"/>
    <w:semiHidden/>
    <w:rsid w:val="00EA1E42"/>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EA1E42"/>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Nevyeenzmnka1">
    <w:name w:val="Nevyřešená zmínka1"/>
    <w:basedOn w:val="Standardnpsmoodstavce"/>
    <w:uiPriority w:val="99"/>
    <w:semiHidden/>
    <w:unhideWhenUsed/>
    <w:rsid w:val="00A12A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ka.hrabakova@uzsvm.cz" TargetMode="External"/><Relationship Id="rId3" Type="http://schemas.openxmlformats.org/officeDocument/2006/relationships/settings" Target="settings.xml"/><Relationship Id="rId7" Type="http://schemas.openxmlformats.org/officeDocument/2006/relationships/hyperlink" Target="http://www.nabidkamajetku.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bidkamajetku.cz"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1846</Words>
  <Characters>10898</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Company>ČR- Úřad pro zastupování státu ve věcech majetkových</Company>
  <LinksUpToDate>false</LinksUpToDate>
  <CharactersWithSpaces>12719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smolovar</dc:creator>
  <cp:lastModifiedBy>Tajtl Miloš</cp:lastModifiedBy>
  <cp:revision>8</cp:revision>
  <dcterms:created xsi:type="dcterms:W3CDTF">2018-10-02T11:29:00Z</dcterms:created>
  <dcterms:modified xsi:type="dcterms:W3CDTF">2021-09-13T13:29:00Z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ADRESAT_ADRESA1">
    <vt:lpwstr/>
  </property>
  <property fmtid="{D5CDD505-2E9C-101B-9397-08002B2CF9AE}" pid="3" name="CUSTOM.ADRESAT_ADRESA2">
    <vt:lpwstr/>
  </property>
  <property fmtid="{D5CDD505-2E9C-101B-9397-08002B2CF9AE}" pid="4" name="CUSTOM.ADRESAT_ADRESA3">
    <vt:lpwstr/>
  </property>
  <property fmtid="{D5CDD505-2E9C-101B-9397-08002B2CF9AE}" pid="5" name="CUSTOM.ADRESAT_ADRESA4">
    <vt:lpwstr/>
  </property>
  <property fmtid="{D5CDD505-2E9C-101B-9397-08002B2CF9AE}" pid="6" name="CUSTOM.ADRESAT_ADRESA5">
    <vt:lpwstr/>
  </property>
  <property fmtid="{D5CDD505-2E9C-101B-9397-08002B2CF9AE}" pid="7" name="CUSTOM.ADRESAT_ADRESA6">
    <vt:lpwstr/>
  </property>
  <property fmtid="{D5CDD505-2E9C-101B-9397-08002B2CF9AE}" pid="8" name="CUSTOM.ADRESAT_CISLO_DS">
    <vt:lpwstr/>
  </property>
  <property fmtid="{D5CDD505-2E9C-101B-9397-08002B2CF9AE}" pid="9" name="CUSTOM.ADRESAT_FIRMA">
    <vt:lpwstr/>
  </property>
  <property fmtid="{D5CDD505-2E9C-101B-9397-08002B2CF9AE}" pid="10" name="CUSTOM.ADRESAT_JMENO_TISK">
    <vt:lpwstr/>
  </property>
  <property fmtid="{D5CDD505-2E9C-101B-9397-08002B2CF9AE}" pid="11" name="CUSTOM.ADRESAT_OBEC">
    <vt:lpwstr/>
  </property>
  <property fmtid="{D5CDD505-2E9C-101B-9397-08002B2CF9AE}" pid="12" name="CUSTOM.ADRESAT_OBEC_CAST">
    <vt:lpwstr/>
  </property>
  <property fmtid="{D5CDD505-2E9C-101B-9397-08002B2CF9AE}" pid="13" name="CUSTOM.ADRESAT_PSC">
    <vt:lpwstr/>
  </property>
  <property fmtid="{D5CDD505-2E9C-101B-9397-08002B2CF9AE}" pid="14" name="CUSTOM.ADRESAT_STAT">
    <vt:lpwstr/>
  </property>
  <property fmtid="{D5CDD505-2E9C-101B-9397-08002B2CF9AE}" pid="15" name="CUSTOM.ADRESAT_ULICE">
    <vt:lpwstr/>
  </property>
  <property fmtid="{D5CDD505-2E9C-101B-9397-08002B2CF9AE}" pid="16" name="CUSTOM.ADRESA_ODBOR">
    <vt:lpwstr/>
  </property>
  <property fmtid="{D5CDD505-2E9C-101B-9397-08002B2CF9AE}" pid="17" name="CUSTOM.ADRESA_UP">
    <vt:lpwstr/>
  </property>
  <property fmtid="{D5CDD505-2E9C-101B-9397-08002B2CF9AE}" pid="18" name="CUSTOM.ADRESA_UZSVM">
    <vt:lpwstr>Rašínovo nábřeží 390/42, 128 00 Nové Město, Praha 2</vt:lpwstr>
  </property>
  <property fmtid="{D5CDD505-2E9C-101B-9397-08002B2CF9AE}" pid="19" name="CUSTOM.CISLO_KDF">
    <vt:lpwstr/>
  </property>
  <property fmtid="{D5CDD505-2E9C-101B-9397-08002B2CF9AE}" pid="20" name="CUSTOM.CJ_EXT">
    <vt:lpwstr/>
  </property>
  <property fmtid="{D5CDD505-2E9C-101B-9397-08002B2CF9AE}" pid="21" name="CUSTOM.HLAVNI_UCETNI">
    <vt:lpwstr/>
  </property>
  <property fmtid="{D5CDD505-2E9C-101B-9397-08002B2CF9AE}" pid="22" name="CUSTOM.NAZEV_ODBOR">
    <vt:lpwstr/>
  </property>
  <property fmtid="{D5CDD505-2E9C-101B-9397-08002B2CF9AE}" pid="23" name="CUSTOM.NAZEV_UP">
    <vt:lpwstr/>
  </property>
  <property fmtid="{D5CDD505-2E9C-101B-9397-08002B2CF9AE}" pid="24" name="CUSTOM.NAZEV_UZSVM">
    <vt:lpwstr>Úřad pro zastupování státu ve věcech majetkových</vt:lpwstr>
  </property>
  <property fmtid="{D5CDD505-2E9C-101B-9397-08002B2CF9AE}" pid="25" name="CUSTOM.PRIJAT_DNE">
    <vt:lpwstr>          </vt:lpwstr>
  </property>
  <property fmtid="{D5CDD505-2E9C-101B-9397-08002B2CF9AE}" pid="26" name="CUSTOM.REJSTRIK_CISLO">
    <vt:lpwstr>U/LN/2020/17477</vt:lpwstr>
  </property>
  <property fmtid="{D5CDD505-2E9C-101B-9397-08002B2CF9AE}" pid="27" name="CUSTOM.SKARTACNI_LHUTA">
    <vt:lpwstr/>
  </property>
  <property fmtid="{D5CDD505-2E9C-101B-9397-08002B2CF9AE}" pid="28" name="CUSTOM.SKARTACNI_ZNAK">
    <vt:lpwstr/>
  </property>
  <property fmtid="{D5CDD505-2E9C-101B-9397-08002B2CF9AE}" pid="29" name="CUSTOM.SPIS_CISLO">
    <vt:lpwstr>UZSVM/U/13623/2020</vt:lpwstr>
  </property>
  <property fmtid="{D5CDD505-2E9C-101B-9397-08002B2CF9AE}" pid="30" name="CUSTOM.SPRAVCE_ROZPOCTU">
    <vt:lpwstr/>
  </property>
  <property fmtid="{D5CDD505-2E9C-101B-9397-08002B2CF9AE}" pid="31" name="CUSTOM.UCET1">
    <vt:lpwstr/>
  </property>
  <property fmtid="{D5CDD505-2E9C-101B-9397-08002B2CF9AE}" pid="32" name="CUSTOM.UCET2">
    <vt:lpwstr/>
  </property>
  <property fmtid="{D5CDD505-2E9C-101B-9397-08002B2CF9AE}" pid="33" name="CUSTOM.UCET3">
    <vt:lpwstr/>
  </property>
  <property fmtid="{D5CDD505-2E9C-101B-9397-08002B2CF9AE}" pid="34" name="CUSTOM.UCET4">
    <vt:lpwstr/>
  </property>
  <property fmtid="{D5CDD505-2E9C-101B-9397-08002B2CF9AE}" pid="35" name="CUSTOM.UKLADACI_ZNAK">
    <vt:lpwstr/>
  </property>
  <property fmtid="{D5CDD505-2E9C-101B-9397-08002B2CF9AE}" pid="36" name="CUSTOM.VEC">
    <vt:lpwstr>EAS - 2. kolo k.ú. Smolnice</vt:lpwstr>
  </property>
  <property fmtid="{D5CDD505-2E9C-101B-9397-08002B2CF9AE}" pid="37" name="CUSTOM.VLASTNIK_CISLO_DS">
    <vt:lpwstr>va2fsxs</vt:lpwstr>
  </property>
  <property fmtid="{D5CDD505-2E9C-101B-9397-08002B2CF9AE}" pid="38" name="CUSTOM.VLASTNIK_FAX">
    <vt:lpwstr/>
  </property>
  <property fmtid="{D5CDD505-2E9C-101B-9397-08002B2CF9AE}" pid="39" name="CUSTOM.VLASTNIK_FUNKCE">
    <vt:lpwstr>Referent</vt:lpwstr>
  </property>
  <property fmtid="{D5CDD505-2E9C-101B-9397-08002B2CF9AE}" pid="40" name="CUSTOM.VLASTNIK_JMENO">
    <vt:lpwstr>Hrabáková Šárka</vt:lpwstr>
  </property>
  <property fmtid="{D5CDD505-2E9C-101B-9397-08002B2CF9AE}" pid="41" name="CUSTOM.VLASTNIK_JMENO_TISK">
    <vt:lpwstr/>
  </property>
  <property fmtid="{D5CDD505-2E9C-101B-9397-08002B2CF9AE}" pid="42" name="CUSTOM.VLASTNIK_MAIL">
    <vt:lpwstr>Sarka.Hrabakova@uzsvm.cz</vt:lpwstr>
  </property>
  <property fmtid="{D5CDD505-2E9C-101B-9397-08002B2CF9AE}" pid="43" name="CUSTOM.VLASTNIK_TELEFON">
    <vt:lpwstr>+420 415 623 226</vt:lpwstr>
  </property>
  <property fmtid="{D5CDD505-2E9C-101B-9397-08002B2CF9AE}" pid="44" name="CUSTOM.VYTVOREN_DNE">
    <vt:lpwstr>02.09.2021</vt:lpwstr>
  </property>
  <property fmtid="{D5CDD505-2E9C-101B-9397-08002B2CF9AE}" pid="45" name="KOD.KOD_CJ">
    <vt:lpwstr>UZSVM/ULN/2943/2021-ULNM</vt:lpwstr>
  </property>
  <property fmtid="{D5CDD505-2E9C-101B-9397-08002B2CF9AE}" pid="46" name="KOD.KOD_EVC">
    <vt:lpwstr>3120/ULN/2021-ULNM</vt:lpwstr>
  </property>
  <property fmtid="{D5CDD505-2E9C-101B-9397-08002B2CF9AE}" pid="47" name="KOD.KOD_EVC_BARCODE">
    <vt:lpwstr>µ#3120/ULN/2021-ULNM@&amp;¸</vt:lpwstr>
  </property>
  <property fmtid="{D5CDD505-2E9C-101B-9397-08002B2CF9AE}" pid="48" name="KOD.KOD_IU_CODE">
    <vt:lpwstr>4105</vt:lpwstr>
  </property>
  <property fmtid="{D5CDD505-2E9C-101B-9397-08002B2CF9AE}" pid="49" name="KOD.KOD_IU_SHORT">
    <vt:lpwstr>ULNM</vt:lpwstr>
  </property>
  <property fmtid="{D5CDD505-2E9C-101B-9397-08002B2CF9AE}" pid="50" name="KOD.KOD_IU_TXT">
    <vt:lpwstr>oddělení Hospodaření s majetkem</vt:lpwstr>
  </property>
  <property fmtid="{D5CDD505-2E9C-101B-9397-08002B2CF9AE}" pid="51" name="KOD.OBJECT_GUID">
    <vt:lpwstr>b14bf750-81b6-4ef4-b979-12b27cecbf27</vt:lpwstr>
  </property>
  <property fmtid="{D5CDD505-2E9C-101B-9397-08002B2CF9AE}" pid="52" name="KrbDmsIdForm">
    <vt:lpwstr>b14bf750-81b6-4ef4-b979-12b27cecbf27</vt:lpwstr>
  </property>
  <property fmtid="{D5CDD505-2E9C-101B-9397-08002B2CF9AE}" pid="53" name="KrbDmsIdTemplate">
    <vt:lpwstr>6eb03fe2-1f40-444f-bd8c-5ee8839077a8</vt:lpwstr>
  </property>
  <property fmtid="{D5CDD505-2E9C-101B-9397-08002B2CF9AE}" pid="54" name="KrbDmsIdTypeForm">
    <vt:lpwstr>a88c7072-e8f4-42ec-a53b-8098bda0b510</vt:lpwstr>
  </property>
  <property fmtid="{D5CDD505-2E9C-101B-9397-08002B2CF9AE}" pid="55" name="KrbDmsMarkTemplate">
    <vt:lpwstr/>
  </property>
</Properties>
</file>