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D066F0"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69350"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A002F4"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1313/ULN/2021-ULNM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A002F4" w:rsidP="007A662F">
      <w:pPr>
        <w:pStyle w:val="Bezmezer"/>
        <w:rPr>
          <w:rFonts w:ascii="Arial" w:hAnsi="Arial" w:cs="Arial"/>
          <w:sz w:val="18"/>
          <w:szCs w:val="18"/>
        </w:rPr>
      </w:pPr>
      <w:r w:rsidRPr="008E2E34">
        <w:rPr>
          <w:rFonts w:ascii="Arial" w:hAnsi="Arial" w:cs="Arial"/>
          <w:sz w:val="18"/>
          <w:szCs w:val="18"/>
        </w:rPr>
        <w:t xml:space="preserve">Čj.: </w:t>
      </w:r>
      <w:r w:rsidR="00172140" w:rsidRPr="008E2E34">
        <w:rPr>
          <w:rFonts w:ascii="Arial" w:hAnsi="Arial" w:cs="Arial"/>
          <w:sz w:val="18"/>
          <w:szCs w:val="18"/>
        </w:rPr>
        <w:fldChar w:fldCharType="begin"/>
      </w:r>
      <w:r w:rsidR="00172140" w:rsidRPr="008E2E34">
        <w:rPr>
          <w:rFonts w:ascii="Arial" w:hAnsi="Arial" w:cs="Arial"/>
          <w:sz w:val="18"/>
          <w:szCs w:val="18"/>
        </w:rPr>
        <w:instrText xml:space="preserve"> DOCPROPERTY  KOD.KOD_CJ  \* MERGEFORMAT </w:instrText>
      </w:r>
      <w:r w:rsidR="00172140" w:rsidRPr="008E2E34">
        <w:rPr>
          <w:rFonts w:ascii="Arial" w:hAnsi="Arial" w:cs="Arial"/>
          <w:sz w:val="18"/>
          <w:szCs w:val="18"/>
        </w:rPr>
        <w:fldChar w:fldCharType="separate"/>
      </w:r>
      <w:r w:rsidR="00172140" w:rsidRPr="008E2E34">
        <w:rPr>
          <w:rFonts w:ascii="Arial" w:hAnsi="Arial" w:cs="Arial"/>
          <w:sz w:val="18"/>
          <w:szCs w:val="18"/>
        </w:rPr>
        <w:t>UZSVM/ULN/1291/2021-ULNM</w:t>
      </w:r>
      <w:r w:rsidR="00172140" w:rsidRPr="008E2E34">
        <w:rPr>
          <w:rFonts w:ascii="Arial" w:hAnsi="Arial" w:cs="Arial"/>
          <w:sz w:val="18"/>
          <w:szCs w:val="18"/>
        </w:rPr>
        <w:fldChar w:fldCharType="end"/>
      </w:r>
      <w:bookmarkStart w:id="0" w:name="_GoBack"/>
      <w:bookmarkEnd w:id="0"/>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end"/>
      </w:r>
    </w:p>
    <w:p w:rsidR="00A002F4" w:rsidRDefault="00A002F4" w:rsidP="00A002F4">
      <w:pPr>
        <w:pStyle w:val="obec"/>
        <w:tabs>
          <w:tab w:val="left" w:pos="708"/>
        </w:tabs>
        <w:jc w:val="both"/>
        <w:rPr>
          <w:rFonts w:ascii="Arial" w:hAnsi="Arial" w:cs="Arial"/>
          <w:b/>
          <w:sz w:val="22"/>
          <w:szCs w:val="22"/>
        </w:rPr>
      </w:pPr>
      <w:r>
        <w:rPr>
          <w:rFonts w:ascii="Arial" w:hAnsi="Arial" w:cs="Arial"/>
          <w:b/>
          <w:sz w:val="22"/>
          <w:szCs w:val="22"/>
        </w:rPr>
        <w:t xml:space="preserve">Česká republika - </w:t>
      </w:r>
      <w:r>
        <w:rPr>
          <w:rFonts w:ascii="Arial" w:hAnsi="Arial" w:cs="Arial"/>
          <w:b/>
          <w:sz w:val="22"/>
          <w:szCs w:val="22"/>
        </w:rPr>
        <w:fldChar w:fldCharType="begin"/>
      </w:r>
      <w:r>
        <w:rPr>
          <w:rFonts w:ascii="Arial" w:hAnsi="Arial" w:cs="Arial"/>
          <w:b/>
          <w:sz w:val="22"/>
          <w:szCs w:val="22"/>
        </w:rPr>
        <w:instrText xml:space="preserve"> DOCPROPERTY  CUSTOM.NAZEV_UZSVM  \* MERGEFORMAT </w:instrText>
      </w:r>
      <w:r>
        <w:rPr>
          <w:rFonts w:ascii="Arial" w:hAnsi="Arial" w:cs="Arial"/>
          <w:b/>
          <w:sz w:val="22"/>
          <w:szCs w:val="22"/>
        </w:rPr>
        <w:fldChar w:fldCharType="separate"/>
      </w:r>
      <w:r>
        <w:rPr>
          <w:rFonts w:ascii="Arial" w:hAnsi="Arial" w:cs="Arial"/>
          <w:b/>
          <w:sz w:val="22"/>
          <w:szCs w:val="22"/>
        </w:rPr>
        <w:t>Úřad pro zastupování státu ve věcech majetkových</w:t>
      </w:r>
      <w:r>
        <w:rPr>
          <w:rFonts w:ascii="Arial" w:hAnsi="Arial" w:cs="Arial"/>
          <w:b/>
          <w:sz w:val="22"/>
          <w:szCs w:val="22"/>
        </w:rPr>
        <w:fldChar w:fldCharType="end"/>
      </w:r>
      <w:r>
        <w:rPr>
          <w:rFonts w:ascii="Arial" w:hAnsi="Arial" w:cs="Arial"/>
          <w:b/>
          <w:sz w:val="22"/>
          <w:szCs w:val="22"/>
        </w:rPr>
        <w:t>,</w:t>
      </w:r>
    </w:p>
    <w:p w:rsidR="00A002F4" w:rsidRDefault="00A002F4" w:rsidP="00A002F4">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CUSTOM.ADRESA_UZSVM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w:t>
      </w:r>
    </w:p>
    <w:p w:rsidR="00A002F4" w:rsidRPr="00BC3346" w:rsidRDefault="00A002F4" w:rsidP="00A002F4">
      <w:pPr>
        <w:autoSpaceDE w:val="0"/>
        <w:autoSpaceDN w:val="0"/>
        <w:adjustRightInd w:val="0"/>
        <w:jc w:val="both"/>
        <w:outlineLvl w:val="0"/>
        <w:rPr>
          <w:rFonts w:ascii="Arial" w:hAnsi="Arial" w:cs="Arial"/>
          <w:i/>
          <w:sz w:val="22"/>
          <w:szCs w:val="22"/>
        </w:rPr>
      </w:pPr>
      <w:r>
        <w:rPr>
          <w:rFonts w:ascii="Arial" w:hAnsi="Arial" w:cs="Arial"/>
          <w:sz w:val="22"/>
          <w:szCs w:val="22"/>
        </w:rPr>
        <w:t>za kterou právně jedná Ing. Miloš Tajtl, ředitel odboru Odloučené pracoviště Louny</w:t>
      </w:r>
      <w:r>
        <w:rPr>
          <w:rFonts w:ascii="Arial" w:hAnsi="Arial" w:cs="Arial"/>
          <w:i/>
          <w:sz w:val="22"/>
          <w:szCs w:val="22"/>
        </w:rPr>
        <w:t xml:space="preserve"> </w:t>
      </w:r>
      <w:r>
        <w:rPr>
          <w:rFonts w:ascii="Arial" w:hAnsi="Arial" w:cs="Arial"/>
          <w:i/>
          <w:sz w:val="22"/>
          <w:szCs w:val="22"/>
        </w:rPr>
        <w:br/>
      </w:r>
      <w:r>
        <w:rPr>
          <w:rFonts w:ascii="Arial" w:hAnsi="Arial" w:cs="Arial"/>
          <w:sz w:val="22"/>
          <w:szCs w:val="22"/>
        </w:rPr>
        <w:t xml:space="preserve">na základě Příkazu generálního ředitele č. 6/2019 v platném znění </w:t>
      </w:r>
    </w:p>
    <w:p w:rsidR="00A002F4" w:rsidRDefault="00A002F4" w:rsidP="00A002F4">
      <w:pPr>
        <w:jc w:val="both"/>
        <w:rPr>
          <w:rFonts w:ascii="Arial" w:hAnsi="Arial" w:cs="Arial"/>
          <w:sz w:val="22"/>
          <w:szCs w:val="22"/>
        </w:rPr>
      </w:pPr>
      <w:r>
        <w:rPr>
          <w:rFonts w:ascii="Arial" w:hAnsi="Arial" w:cs="Arial"/>
          <w:sz w:val="22"/>
          <w:szCs w:val="22"/>
        </w:rPr>
        <w:t>IČO: 69797111</w:t>
      </w:r>
    </w:p>
    <w:p w:rsidR="00A002F4" w:rsidRDefault="00A002F4" w:rsidP="00A002F4">
      <w:pPr>
        <w:jc w:val="both"/>
        <w:rPr>
          <w:rFonts w:ascii="Arial" w:hAnsi="Arial" w:cs="Arial"/>
          <w:b/>
          <w:sz w:val="22"/>
          <w:szCs w:val="22"/>
        </w:rPr>
      </w:pPr>
      <w:r>
        <w:rPr>
          <w:rFonts w:ascii="Arial" w:hAnsi="Arial" w:cs="Arial"/>
          <w:b/>
          <w:sz w:val="22"/>
          <w:szCs w:val="22"/>
        </w:rPr>
        <w:t>(dále jen „prodávající“)</w:t>
      </w:r>
    </w:p>
    <w:p w:rsidR="00A002F4" w:rsidRPr="00D2275E" w:rsidRDefault="00A002F4" w:rsidP="00A002F4">
      <w:pPr>
        <w:jc w:val="both"/>
        <w:rPr>
          <w:rFonts w:ascii="Arial" w:hAnsi="Arial" w:cs="Arial"/>
          <w:b/>
          <w:sz w:val="22"/>
          <w:szCs w:val="22"/>
        </w:rPr>
      </w:pPr>
    </w:p>
    <w:p w:rsidR="00A002F4" w:rsidRDefault="00A002F4" w:rsidP="00A002F4">
      <w:pPr>
        <w:jc w:val="both"/>
        <w:rPr>
          <w:rFonts w:ascii="Arial" w:hAnsi="Arial" w:cs="Arial"/>
          <w:sz w:val="22"/>
          <w:szCs w:val="22"/>
        </w:rPr>
      </w:pPr>
      <w:r>
        <w:rPr>
          <w:rFonts w:ascii="Arial" w:hAnsi="Arial" w:cs="Arial"/>
          <w:sz w:val="22"/>
          <w:szCs w:val="22"/>
        </w:rPr>
        <w:t>a</w:t>
      </w:r>
    </w:p>
    <w:p w:rsidR="00A002F4" w:rsidRDefault="00A002F4" w:rsidP="00A002F4">
      <w:pPr>
        <w:jc w:val="both"/>
        <w:rPr>
          <w:rFonts w:ascii="Arial" w:hAnsi="Arial" w:cs="Arial"/>
          <w:sz w:val="22"/>
          <w:szCs w:val="22"/>
        </w:rPr>
      </w:pPr>
    </w:p>
    <w:p w:rsidR="00A002F4" w:rsidRPr="00600453" w:rsidRDefault="00A002F4" w:rsidP="00A002F4">
      <w:pPr>
        <w:pStyle w:val="adresa"/>
        <w:tabs>
          <w:tab w:val="left" w:pos="120"/>
        </w:tabs>
        <w:rPr>
          <w:rFonts w:ascii="Arial" w:hAnsi="Arial" w:cs="Arial"/>
          <w:sz w:val="22"/>
          <w:szCs w:val="22"/>
          <w:u w:val="single"/>
        </w:rPr>
      </w:pPr>
      <w:proofErr w:type="gramStart"/>
      <w:r w:rsidRPr="00600453">
        <w:rPr>
          <w:rFonts w:ascii="Arial" w:hAnsi="Arial" w:cs="Arial"/>
          <w:b/>
          <w:sz w:val="22"/>
          <w:szCs w:val="22"/>
          <w:u w:val="single"/>
        </w:rPr>
        <w:t>Varianta</w:t>
      </w:r>
      <w:r w:rsidRPr="00600453">
        <w:rPr>
          <w:rFonts w:ascii="Arial" w:hAnsi="Arial" w:cs="Arial"/>
          <w:sz w:val="22"/>
          <w:szCs w:val="22"/>
          <w:u w:val="single"/>
        </w:rPr>
        <w:t xml:space="preserve"> - fyzická</w:t>
      </w:r>
      <w:proofErr w:type="gramEnd"/>
      <w:r w:rsidRPr="00600453">
        <w:rPr>
          <w:rFonts w:ascii="Arial" w:hAnsi="Arial" w:cs="Arial"/>
          <w:sz w:val="22"/>
          <w:szCs w:val="22"/>
          <w:u w:val="single"/>
        </w:rPr>
        <w:t xml:space="preserve"> osoba</w:t>
      </w:r>
    </w:p>
    <w:p w:rsidR="00A002F4" w:rsidRDefault="00A002F4" w:rsidP="00A002F4">
      <w:pPr>
        <w:pStyle w:val="adresa"/>
        <w:tabs>
          <w:tab w:val="left" w:pos="120"/>
        </w:tabs>
        <w:rPr>
          <w:rFonts w:ascii="Arial" w:hAnsi="Arial" w:cs="Arial"/>
          <w:sz w:val="22"/>
          <w:szCs w:val="22"/>
        </w:rPr>
      </w:pPr>
      <w:r w:rsidRPr="00166772">
        <w:rPr>
          <w:rFonts w:ascii="Arial" w:hAnsi="Arial"/>
          <w:sz w:val="22"/>
          <w:highlight w:val="lightGray"/>
        </w:rPr>
        <w:t>……..........…</w:t>
      </w:r>
      <w:r>
        <w:rPr>
          <w:rFonts w:ascii="Arial" w:hAnsi="Arial"/>
          <w:sz w:val="22"/>
        </w:rPr>
        <w:t xml:space="preserve"> </w:t>
      </w:r>
      <w:r>
        <w:rPr>
          <w:rFonts w:ascii="Arial" w:hAnsi="Arial" w:cs="Arial"/>
          <w:sz w:val="22"/>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sidRPr="00166772">
        <w:rPr>
          <w:rFonts w:ascii="Arial" w:hAnsi="Arial"/>
          <w:sz w:val="22"/>
          <w:highlight w:val="lightGray"/>
        </w:rPr>
        <w:t>………</w:t>
      </w:r>
      <w:r>
        <w:rPr>
          <w:rFonts w:ascii="Arial" w:hAnsi="Arial" w:cs="Arial"/>
          <w:i/>
          <w:sz w:val="22"/>
          <w:szCs w:val="22"/>
        </w:rPr>
        <w:t xml:space="preserve">, </w:t>
      </w:r>
      <w:r>
        <w:rPr>
          <w:rFonts w:ascii="Arial" w:hAnsi="Arial" w:cs="Arial"/>
          <w:sz w:val="22"/>
          <w:szCs w:val="22"/>
        </w:rPr>
        <w:t xml:space="preserve">trvalý pobyt: </w:t>
      </w:r>
      <w:r w:rsidRPr="00166772">
        <w:rPr>
          <w:rFonts w:ascii="Arial" w:hAnsi="Arial"/>
          <w:sz w:val="22"/>
          <w:highlight w:val="lightGray"/>
        </w:rPr>
        <w:t>………</w:t>
      </w:r>
      <w:r>
        <w:rPr>
          <w:rFonts w:ascii="Arial" w:hAnsi="Arial" w:cs="Arial"/>
          <w:sz w:val="22"/>
          <w:szCs w:val="22"/>
        </w:rPr>
        <w:t xml:space="preserve">, </w:t>
      </w:r>
    </w:p>
    <w:p w:rsidR="00A002F4" w:rsidRDefault="00A002F4" w:rsidP="00A002F4">
      <w:pPr>
        <w:jc w:val="both"/>
        <w:rPr>
          <w:b/>
        </w:rPr>
      </w:pPr>
      <w:r>
        <w:rPr>
          <w:rFonts w:ascii="Arial" w:hAnsi="Arial" w:cs="Arial"/>
          <w:b/>
          <w:sz w:val="22"/>
          <w:szCs w:val="22"/>
        </w:rPr>
        <w:t>(dále jen „kupující“)</w:t>
      </w:r>
    </w:p>
    <w:p w:rsidR="00A002F4" w:rsidRPr="004D4AF6" w:rsidRDefault="00A002F4" w:rsidP="00A002F4">
      <w:pPr>
        <w:jc w:val="both"/>
        <w:rPr>
          <w:rFonts w:ascii="Arial" w:hAnsi="Arial" w:cs="Arial"/>
          <w:sz w:val="22"/>
          <w:szCs w:val="22"/>
        </w:rPr>
      </w:pPr>
    </w:p>
    <w:p w:rsidR="00A002F4" w:rsidRPr="00600453" w:rsidRDefault="00A002F4" w:rsidP="00A002F4">
      <w:pPr>
        <w:pStyle w:val="adresa"/>
        <w:tabs>
          <w:tab w:val="left" w:pos="120"/>
        </w:tabs>
        <w:ind w:left="505" w:hanging="505"/>
        <w:rPr>
          <w:rFonts w:ascii="Arial" w:hAnsi="Arial" w:cs="Arial"/>
          <w:sz w:val="22"/>
          <w:szCs w:val="22"/>
          <w:u w:val="single"/>
        </w:rPr>
      </w:pPr>
      <w:proofErr w:type="gramStart"/>
      <w:r w:rsidRPr="00600453">
        <w:rPr>
          <w:rFonts w:ascii="Arial" w:hAnsi="Arial" w:cs="Arial"/>
          <w:b/>
          <w:sz w:val="22"/>
          <w:szCs w:val="22"/>
          <w:u w:val="single"/>
        </w:rPr>
        <w:t xml:space="preserve">Varianta </w:t>
      </w:r>
      <w:r w:rsidRPr="00600453">
        <w:rPr>
          <w:rFonts w:ascii="Arial" w:hAnsi="Arial" w:cs="Arial"/>
          <w:sz w:val="22"/>
          <w:szCs w:val="22"/>
          <w:u w:val="single"/>
        </w:rPr>
        <w:t>- manželé</w:t>
      </w:r>
      <w:proofErr w:type="gramEnd"/>
    </w:p>
    <w:p w:rsidR="00A002F4" w:rsidRDefault="00A002F4" w:rsidP="00A002F4">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rsidR="00A002F4" w:rsidRDefault="00A002F4" w:rsidP="00A002F4">
      <w:pPr>
        <w:pStyle w:val="adresa"/>
        <w:tabs>
          <w:tab w:val="left" w:pos="120"/>
        </w:tabs>
        <w:rPr>
          <w:rFonts w:ascii="Arial" w:hAnsi="Arial" w:cs="Arial"/>
          <w:sz w:val="22"/>
          <w:szCs w:val="22"/>
        </w:rPr>
      </w:pPr>
      <w:r w:rsidRPr="00166772">
        <w:rPr>
          <w:rFonts w:ascii="Arial" w:hAnsi="Arial"/>
          <w:sz w:val="22"/>
          <w:highlight w:val="lightGray"/>
        </w:rPr>
        <w:t>……...........…</w:t>
      </w:r>
      <w:r>
        <w:rPr>
          <w:rFonts w:ascii="Arial" w:hAnsi="Arial"/>
          <w:sz w:val="22"/>
        </w:rPr>
        <w:t xml:space="preserve"> </w:t>
      </w:r>
      <w:r>
        <w:rPr>
          <w:rFonts w:ascii="Arial" w:hAnsi="Arial" w:cs="Arial"/>
          <w:sz w:val="20"/>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sidRPr="00166772">
        <w:rPr>
          <w:rFonts w:ascii="Arial" w:hAnsi="Arial"/>
          <w:sz w:val="22"/>
          <w:highlight w:val="lightGray"/>
        </w:rPr>
        <w:t>………</w:t>
      </w:r>
      <w:r>
        <w:rPr>
          <w:rFonts w:ascii="Arial" w:hAnsi="Arial" w:cs="Arial"/>
          <w:i/>
          <w:sz w:val="22"/>
          <w:szCs w:val="22"/>
        </w:rPr>
        <w:t xml:space="preserve">, </w:t>
      </w:r>
      <w:r>
        <w:rPr>
          <w:rFonts w:ascii="Arial" w:hAnsi="Arial" w:cs="Arial"/>
          <w:sz w:val="22"/>
          <w:szCs w:val="22"/>
        </w:rPr>
        <w:t xml:space="preserve">trvalý pobyt: </w:t>
      </w:r>
      <w:r w:rsidRPr="00166772">
        <w:rPr>
          <w:rFonts w:ascii="Arial" w:hAnsi="Arial"/>
          <w:sz w:val="22"/>
          <w:highlight w:val="lightGray"/>
        </w:rPr>
        <w:t>…</w:t>
      </w:r>
      <w:proofErr w:type="gramStart"/>
      <w:r w:rsidRPr="00166772">
        <w:rPr>
          <w:rFonts w:ascii="Arial" w:hAnsi="Arial"/>
          <w:sz w:val="22"/>
          <w:highlight w:val="lightGray"/>
        </w:rPr>
        <w:t>…….</w:t>
      </w:r>
      <w:proofErr w:type="gramEnd"/>
      <w:r>
        <w:rPr>
          <w:rFonts w:ascii="Arial" w:hAnsi="Arial" w:cs="Arial"/>
          <w:sz w:val="22"/>
          <w:szCs w:val="22"/>
        </w:rPr>
        <w:t xml:space="preserve">,  </w:t>
      </w:r>
    </w:p>
    <w:p w:rsidR="00A002F4" w:rsidRDefault="00A002F4" w:rsidP="00A002F4">
      <w:pPr>
        <w:pStyle w:val="adresa"/>
        <w:tabs>
          <w:tab w:val="left" w:pos="120"/>
        </w:tabs>
        <w:rPr>
          <w:rFonts w:ascii="Arial" w:hAnsi="Arial" w:cs="Arial"/>
          <w:sz w:val="22"/>
          <w:szCs w:val="22"/>
        </w:rPr>
      </w:pPr>
      <w:r w:rsidRPr="00166772">
        <w:rPr>
          <w:rFonts w:ascii="Arial" w:hAnsi="Arial"/>
          <w:sz w:val="22"/>
          <w:highlight w:val="lightGray"/>
        </w:rPr>
        <w:t>……...........…</w:t>
      </w:r>
      <w:r>
        <w:rPr>
          <w:rFonts w:ascii="Arial" w:hAnsi="Arial"/>
          <w:sz w:val="22"/>
        </w:rPr>
        <w:t xml:space="preserve"> </w:t>
      </w:r>
      <w:r>
        <w:rPr>
          <w:rFonts w:ascii="Arial" w:hAnsi="Arial" w:cs="Arial"/>
          <w:sz w:val="20"/>
          <w:szCs w:val="22"/>
        </w:rPr>
        <w:t>(</w:t>
      </w:r>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sidRPr="00166772">
        <w:rPr>
          <w:rFonts w:ascii="Arial" w:hAnsi="Arial"/>
          <w:sz w:val="22"/>
          <w:highlight w:val="lightGray"/>
        </w:rPr>
        <w:t>………</w:t>
      </w:r>
      <w:r>
        <w:rPr>
          <w:rFonts w:ascii="Arial" w:hAnsi="Arial" w:cs="Arial"/>
          <w:sz w:val="22"/>
          <w:szCs w:val="22"/>
        </w:rPr>
        <w:t xml:space="preserve">, trvalý pobyt: </w:t>
      </w:r>
      <w:r w:rsidRPr="00166772">
        <w:rPr>
          <w:rFonts w:ascii="Arial" w:hAnsi="Arial"/>
          <w:sz w:val="22"/>
          <w:highlight w:val="lightGray"/>
        </w:rPr>
        <w:t>…</w:t>
      </w:r>
      <w:proofErr w:type="gramStart"/>
      <w:r w:rsidRPr="00166772">
        <w:rPr>
          <w:rFonts w:ascii="Arial" w:hAnsi="Arial"/>
          <w:sz w:val="22"/>
          <w:highlight w:val="lightGray"/>
        </w:rPr>
        <w:t>…….</w:t>
      </w:r>
      <w:proofErr w:type="gramEnd"/>
      <w:r>
        <w:rPr>
          <w:rFonts w:ascii="Arial" w:hAnsi="Arial" w:cs="Arial"/>
          <w:sz w:val="22"/>
          <w:szCs w:val="22"/>
        </w:rPr>
        <w:t xml:space="preserve">,  </w:t>
      </w:r>
    </w:p>
    <w:p w:rsidR="00A002F4" w:rsidRDefault="00A002F4" w:rsidP="00A002F4">
      <w:pPr>
        <w:jc w:val="both"/>
        <w:rPr>
          <w:b/>
        </w:rPr>
      </w:pPr>
      <w:r>
        <w:rPr>
          <w:rFonts w:ascii="Arial" w:hAnsi="Arial" w:cs="Arial"/>
          <w:b/>
          <w:sz w:val="22"/>
          <w:szCs w:val="22"/>
        </w:rPr>
        <w:t>(dále jen „kupující“)</w:t>
      </w:r>
    </w:p>
    <w:p w:rsidR="00A002F4" w:rsidRPr="004D4AF6" w:rsidRDefault="00A002F4" w:rsidP="00A002F4">
      <w:pPr>
        <w:jc w:val="both"/>
        <w:rPr>
          <w:rFonts w:ascii="Arial" w:hAnsi="Arial" w:cs="Arial"/>
          <w:sz w:val="22"/>
          <w:szCs w:val="22"/>
        </w:rPr>
      </w:pPr>
    </w:p>
    <w:p w:rsidR="00A002F4" w:rsidRPr="00600453" w:rsidRDefault="00A002F4" w:rsidP="00A002F4">
      <w:pPr>
        <w:pStyle w:val="adresa"/>
        <w:tabs>
          <w:tab w:val="left" w:pos="120"/>
        </w:tabs>
        <w:ind w:left="505" w:hanging="505"/>
        <w:rPr>
          <w:rFonts w:ascii="Arial" w:hAnsi="Arial" w:cs="Arial"/>
          <w:sz w:val="22"/>
          <w:szCs w:val="22"/>
          <w:u w:val="single"/>
        </w:rPr>
      </w:pPr>
      <w:proofErr w:type="gramStart"/>
      <w:r w:rsidRPr="00600453">
        <w:rPr>
          <w:rFonts w:ascii="Arial" w:hAnsi="Arial" w:cs="Arial"/>
          <w:b/>
          <w:sz w:val="22"/>
          <w:szCs w:val="22"/>
          <w:u w:val="single"/>
        </w:rPr>
        <w:t xml:space="preserve">Varianta </w:t>
      </w:r>
      <w:r w:rsidRPr="00600453">
        <w:rPr>
          <w:rFonts w:ascii="Arial" w:hAnsi="Arial" w:cs="Arial"/>
          <w:sz w:val="22"/>
          <w:szCs w:val="22"/>
          <w:u w:val="single"/>
        </w:rPr>
        <w:t>- právnická</w:t>
      </w:r>
      <w:proofErr w:type="gramEnd"/>
      <w:r w:rsidRPr="00600453">
        <w:rPr>
          <w:rFonts w:ascii="Arial" w:hAnsi="Arial" w:cs="Arial"/>
          <w:sz w:val="22"/>
          <w:szCs w:val="22"/>
          <w:u w:val="single"/>
        </w:rPr>
        <w:t xml:space="preserve"> osoba</w:t>
      </w:r>
    </w:p>
    <w:p w:rsidR="00A002F4" w:rsidRDefault="00A002F4" w:rsidP="00A002F4">
      <w:pPr>
        <w:jc w:val="both"/>
        <w:rPr>
          <w:rFonts w:ascii="Arial" w:hAnsi="Arial" w:cs="Arial"/>
          <w:i/>
          <w:sz w:val="22"/>
          <w:szCs w:val="22"/>
        </w:rPr>
      </w:pPr>
      <w:r w:rsidRPr="00166772">
        <w:rPr>
          <w:rFonts w:ascii="Arial" w:hAnsi="Arial"/>
          <w:sz w:val="22"/>
          <w:highlight w:val="lightGray"/>
        </w:rPr>
        <w:t>……........................…</w:t>
      </w:r>
      <w:r>
        <w:rPr>
          <w:rFonts w:ascii="Arial" w:hAnsi="Arial" w:cs="Arial"/>
          <w:sz w:val="22"/>
          <w:szCs w:val="22"/>
        </w:rPr>
        <w:t xml:space="preserve"> (</w:t>
      </w:r>
      <w:r>
        <w:rPr>
          <w:rFonts w:ascii="Arial" w:hAnsi="Arial" w:cs="Arial"/>
          <w:i/>
          <w:sz w:val="22"/>
          <w:szCs w:val="22"/>
        </w:rPr>
        <w:t xml:space="preserve">přesný název v souladu </w:t>
      </w:r>
      <w:proofErr w:type="gramStart"/>
      <w:r>
        <w:rPr>
          <w:rFonts w:ascii="Arial" w:hAnsi="Arial" w:cs="Arial"/>
          <w:i/>
          <w:sz w:val="22"/>
          <w:szCs w:val="22"/>
        </w:rPr>
        <w:t>s  veřejným</w:t>
      </w:r>
      <w:proofErr w:type="gramEnd"/>
      <w:r>
        <w:rPr>
          <w:rFonts w:ascii="Arial" w:hAnsi="Arial" w:cs="Arial"/>
          <w:i/>
          <w:sz w:val="22"/>
          <w:szCs w:val="22"/>
        </w:rPr>
        <w:t xml:space="preserve"> rejstříkem právnických osob),</w:t>
      </w:r>
    </w:p>
    <w:p w:rsidR="00A002F4" w:rsidRDefault="00A002F4" w:rsidP="00A002F4">
      <w:pPr>
        <w:jc w:val="both"/>
        <w:rPr>
          <w:rFonts w:ascii="Arial" w:hAnsi="Arial" w:cs="Arial"/>
          <w:i/>
          <w:iCs/>
          <w:sz w:val="22"/>
          <w:szCs w:val="22"/>
        </w:rPr>
      </w:pPr>
      <w:r>
        <w:rPr>
          <w:rFonts w:ascii="Arial" w:hAnsi="Arial" w:cs="Arial"/>
          <w:sz w:val="22"/>
          <w:szCs w:val="22"/>
        </w:rPr>
        <w:t xml:space="preserve">se sídlem </w:t>
      </w:r>
      <w:r w:rsidRPr="00166772">
        <w:rPr>
          <w:rFonts w:ascii="Arial" w:hAnsi="Arial"/>
          <w:sz w:val="22"/>
          <w:highlight w:val="lightGray"/>
        </w:rPr>
        <w:t>……...........................…</w:t>
      </w:r>
      <w:r>
        <w:rPr>
          <w:rFonts w:ascii="Arial" w:hAnsi="Arial" w:cs="Arial"/>
          <w:sz w:val="22"/>
          <w:szCs w:val="22"/>
        </w:rPr>
        <w:t>,</w:t>
      </w:r>
    </w:p>
    <w:p w:rsidR="00A002F4" w:rsidRDefault="00A002F4" w:rsidP="00A002F4">
      <w:pPr>
        <w:ind w:right="-142"/>
        <w:jc w:val="both"/>
        <w:rPr>
          <w:rFonts w:ascii="Arial" w:hAnsi="Arial" w:cs="Arial"/>
          <w:i/>
          <w:sz w:val="22"/>
          <w:szCs w:val="22"/>
        </w:rPr>
      </w:pPr>
      <w:r>
        <w:rPr>
          <w:rFonts w:ascii="Arial" w:hAnsi="Arial" w:cs="Arial"/>
          <w:sz w:val="22"/>
          <w:szCs w:val="22"/>
        </w:rPr>
        <w:t xml:space="preserve">kterou zastupuje </w:t>
      </w:r>
      <w:r w:rsidRPr="00166772">
        <w:rPr>
          <w:rFonts w:ascii="Arial" w:hAnsi="Arial"/>
          <w:sz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A002F4" w:rsidRDefault="00A002F4" w:rsidP="00A002F4">
      <w:pPr>
        <w:jc w:val="both"/>
        <w:rPr>
          <w:rFonts w:ascii="Arial" w:hAnsi="Arial" w:cs="Arial"/>
          <w:sz w:val="22"/>
          <w:szCs w:val="22"/>
        </w:rPr>
      </w:pPr>
      <w:r>
        <w:rPr>
          <w:rFonts w:ascii="Arial" w:hAnsi="Arial" w:cs="Arial"/>
          <w:sz w:val="22"/>
          <w:szCs w:val="22"/>
        </w:rPr>
        <w:t xml:space="preserve">IČO: </w:t>
      </w:r>
      <w:r w:rsidRPr="00166772">
        <w:rPr>
          <w:rFonts w:ascii="Arial" w:hAnsi="Arial"/>
          <w:sz w:val="22"/>
          <w:highlight w:val="lightGray"/>
        </w:rPr>
        <w:t>………</w:t>
      </w:r>
      <w:r>
        <w:rPr>
          <w:rFonts w:ascii="Arial" w:hAnsi="Arial" w:cs="Arial"/>
          <w:sz w:val="22"/>
          <w:szCs w:val="22"/>
        </w:rPr>
        <w:t xml:space="preserve">, DIČ: </w:t>
      </w:r>
      <w:r w:rsidRPr="00166772">
        <w:rPr>
          <w:rFonts w:ascii="Arial" w:hAnsi="Arial"/>
          <w:sz w:val="22"/>
          <w:highlight w:val="lightGray"/>
        </w:rPr>
        <w:t>………</w:t>
      </w:r>
      <w:r>
        <w:rPr>
          <w:rFonts w:ascii="Arial" w:hAnsi="Arial" w:cs="Arial"/>
          <w:sz w:val="22"/>
          <w:szCs w:val="22"/>
        </w:rPr>
        <w:t>,</w:t>
      </w:r>
    </w:p>
    <w:p w:rsidR="00A002F4" w:rsidRDefault="00A002F4" w:rsidP="00A002F4">
      <w:pPr>
        <w:jc w:val="both"/>
        <w:rPr>
          <w:rFonts w:ascii="Arial" w:hAnsi="Arial" w:cs="Arial"/>
          <w:i/>
          <w:sz w:val="22"/>
          <w:szCs w:val="22"/>
        </w:rPr>
      </w:pPr>
      <w:r>
        <w:rPr>
          <w:rFonts w:ascii="Arial" w:hAnsi="Arial" w:cs="Arial"/>
          <w:sz w:val="22"/>
          <w:szCs w:val="22"/>
        </w:rPr>
        <w:t xml:space="preserve">zapsána v obchodním rejstříku vedeném </w:t>
      </w:r>
      <w:r w:rsidRPr="00166772">
        <w:rPr>
          <w:rFonts w:ascii="Arial" w:hAnsi="Arial"/>
          <w:sz w:val="22"/>
          <w:highlight w:val="lightGray"/>
        </w:rPr>
        <w:t>….....................................……</w:t>
      </w:r>
      <w:r>
        <w:rPr>
          <w:rFonts w:ascii="Arial" w:hAnsi="Arial" w:cs="Arial"/>
          <w:sz w:val="22"/>
          <w:szCs w:val="22"/>
        </w:rPr>
        <w:t>,</w:t>
      </w:r>
    </w:p>
    <w:p w:rsidR="00A002F4" w:rsidRDefault="00A002F4" w:rsidP="00A002F4">
      <w:pPr>
        <w:jc w:val="both"/>
        <w:rPr>
          <w:rFonts w:ascii="Arial" w:hAnsi="Arial" w:cs="Arial"/>
          <w:b/>
          <w:sz w:val="22"/>
          <w:szCs w:val="22"/>
        </w:rPr>
      </w:pPr>
      <w:r>
        <w:rPr>
          <w:rFonts w:ascii="Arial" w:hAnsi="Arial" w:cs="Arial"/>
          <w:b/>
          <w:sz w:val="22"/>
          <w:szCs w:val="22"/>
        </w:rPr>
        <w:t xml:space="preserve"> (dále jen „kupující“)</w:t>
      </w:r>
    </w:p>
    <w:p w:rsidR="00A002F4" w:rsidRPr="00532F53" w:rsidRDefault="00A002F4" w:rsidP="00A002F4">
      <w:pPr>
        <w:jc w:val="both"/>
        <w:rPr>
          <w:rFonts w:ascii="Arial" w:hAnsi="Arial" w:cs="Arial"/>
          <w:sz w:val="22"/>
          <w:szCs w:val="22"/>
        </w:rPr>
      </w:pPr>
    </w:p>
    <w:p w:rsidR="00A002F4" w:rsidRPr="00600453" w:rsidRDefault="00A002F4" w:rsidP="00A002F4">
      <w:pPr>
        <w:pStyle w:val="adresa"/>
        <w:tabs>
          <w:tab w:val="left" w:pos="120"/>
        </w:tabs>
        <w:ind w:left="505" w:hanging="505"/>
        <w:rPr>
          <w:rFonts w:ascii="Arial" w:hAnsi="Arial" w:cs="Arial"/>
          <w:b/>
          <w:sz w:val="22"/>
          <w:szCs w:val="22"/>
          <w:u w:val="single"/>
        </w:rPr>
      </w:pPr>
      <w:proofErr w:type="gramStart"/>
      <w:r w:rsidRPr="00600453">
        <w:rPr>
          <w:rFonts w:ascii="Arial" w:hAnsi="Arial" w:cs="Arial"/>
          <w:b/>
          <w:sz w:val="22"/>
          <w:szCs w:val="22"/>
          <w:u w:val="single"/>
        </w:rPr>
        <w:t xml:space="preserve">Varianta </w:t>
      </w:r>
      <w:r w:rsidRPr="00600453">
        <w:rPr>
          <w:rFonts w:ascii="Arial" w:hAnsi="Arial" w:cs="Arial"/>
          <w:sz w:val="22"/>
          <w:szCs w:val="22"/>
          <w:u w:val="single"/>
        </w:rPr>
        <w:t>- územní</w:t>
      </w:r>
      <w:proofErr w:type="gramEnd"/>
      <w:r w:rsidRPr="00600453">
        <w:rPr>
          <w:rFonts w:ascii="Arial" w:hAnsi="Arial" w:cs="Arial"/>
          <w:sz w:val="22"/>
          <w:szCs w:val="22"/>
          <w:u w:val="single"/>
        </w:rPr>
        <w:t xml:space="preserve"> samosprávný celek</w:t>
      </w:r>
    </w:p>
    <w:p w:rsidR="00A002F4" w:rsidRDefault="00A002F4" w:rsidP="00A002F4">
      <w:pPr>
        <w:jc w:val="both"/>
        <w:rPr>
          <w:rFonts w:ascii="Arial" w:hAnsi="Arial" w:cs="Arial"/>
          <w:i/>
          <w:sz w:val="22"/>
          <w:szCs w:val="22"/>
        </w:rPr>
      </w:pPr>
      <w:r w:rsidRPr="00166772">
        <w:rPr>
          <w:rFonts w:ascii="Arial" w:hAnsi="Arial"/>
          <w:sz w:val="22"/>
          <w:highlight w:val="lightGray"/>
        </w:rPr>
        <w:t>…….........................</w:t>
      </w:r>
      <w:proofErr w:type="gramStart"/>
      <w:r w:rsidRPr="00166772">
        <w:rPr>
          <w:rFonts w:ascii="Arial" w:hAnsi="Arial"/>
          <w:sz w:val="22"/>
          <w:highlight w:val="lightGray"/>
        </w:rPr>
        <w:t>…</w:t>
      </w:r>
      <w:r>
        <w:rPr>
          <w:rFonts w:ascii="Arial" w:hAnsi="Arial" w:cs="Arial"/>
          <w:i/>
          <w:sz w:val="22"/>
          <w:szCs w:val="22"/>
        </w:rPr>
        <w:t>(</w:t>
      </w:r>
      <w:proofErr w:type="gramEnd"/>
      <w:r>
        <w:rPr>
          <w:rFonts w:ascii="Arial" w:hAnsi="Arial" w:cs="Arial"/>
          <w:i/>
          <w:sz w:val="22"/>
          <w:szCs w:val="22"/>
        </w:rPr>
        <w:t>přesné znění názvu územního samosprávného celku),</w:t>
      </w:r>
    </w:p>
    <w:p w:rsidR="00A002F4" w:rsidRDefault="00A002F4" w:rsidP="00A002F4">
      <w:pPr>
        <w:jc w:val="both"/>
        <w:rPr>
          <w:rFonts w:ascii="Arial" w:hAnsi="Arial" w:cs="Arial"/>
          <w:sz w:val="22"/>
          <w:szCs w:val="22"/>
        </w:rPr>
      </w:pPr>
      <w:r>
        <w:rPr>
          <w:rFonts w:ascii="Arial" w:hAnsi="Arial" w:cs="Arial"/>
          <w:sz w:val="22"/>
          <w:szCs w:val="22"/>
        </w:rPr>
        <w:t xml:space="preserve">se sídlem </w:t>
      </w:r>
      <w:r w:rsidRPr="00166772">
        <w:rPr>
          <w:rFonts w:ascii="Arial" w:hAnsi="Arial"/>
          <w:sz w:val="22"/>
          <w:highlight w:val="lightGray"/>
        </w:rPr>
        <w:t>……............................…</w:t>
      </w:r>
      <w:r>
        <w:rPr>
          <w:rFonts w:ascii="Arial" w:hAnsi="Arial" w:cs="Arial"/>
          <w:sz w:val="22"/>
          <w:szCs w:val="22"/>
        </w:rPr>
        <w:t>,</w:t>
      </w:r>
    </w:p>
    <w:p w:rsidR="00A002F4" w:rsidRDefault="00A002F4" w:rsidP="00A002F4">
      <w:pPr>
        <w:ind w:right="-142"/>
        <w:jc w:val="both"/>
        <w:rPr>
          <w:rFonts w:ascii="Arial" w:hAnsi="Arial" w:cs="Arial"/>
          <w:sz w:val="22"/>
          <w:szCs w:val="22"/>
        </w:rPr>
      </w:pPr>
      <w:r>
        <w:rPr>
          <w:rFonts w:ascii="Arial" w:hAnsi="Arial" w:cs="Arial"/>
          <w:sz w:val="22"/>
          <w:szCs w:val="22"/>
        </w:rPr>
        <w:t xml:space="preserve">kterého </w:t>
      </w:r>
      <w:proofErr w:type="gramStart"/>
      <w:r>
        <w:rPr>
          <w:rFonts w:ascii="Arial" w:hAnsi="Arial" w:cs="Arial"/>
          <w:sz w:val="22"/>
          <w:szCs w:val="22"/>
        </w:rPr>
        <w:t xml:space="preserve">zastupuje  </w:t>
      </w:r>
      <w:r w:rsidRPr="00166772">
        <w:rPr>
          <w:rFonts w:ascii="Arial" w:hAnsi="Arial"/>
          <w:sz w:val="22"/>
          <w:highlight w:val="lightGray"/>
        </w:rPr>
        <w:t>…</w:t>
      </w:r>
      <w:proofErr w:type="gramEnd"/>
      <w:r w:rsidRPr="00166772">
        <w:rPr>
          <w:rFonts w:ascii="Arial" w:hAnsi="Arial"/>
          <w:sz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zastoupený na základě plné moci,</w:t>
      </w:r>
    </w:p>
    <w:p w:rsidR="00A002F4" w:rsidRDefault="00A002F4" w:rsidP="00A002F4">
      <w:pPr>
        <w:jc w:val="both"/>
        <w:rPr>
          <w:rFonts w:ascii="Arial" w:hAnsi="Arial" w:cs="Arial"/>
          <w:sz w:val="22"/>
          <w:szCs w:val="22"/>
        </w:rPr>
      </w:pPr>
      <w:r>
        <w:rPr>
          <w:rFonts w:ascii="Arial" w:hAnsi="Arial" w:cs="Arial"/>
          <w:sz w:val="22"/>
          <w:szCs w:val="22"/>
        </w:rPr>
        <w:t xml:space="preserve">IČO: </w:t>
      </w:r>
      <w:r w:rsidRPr="00166772">
        <w:rPr>
          <w:rFonts w:ascii="Arial" w:hAnsi="Arial"/>
          <w:sz w:val="22"/>
          <w:highlight w:val="lightGray"/>
        </w:rPr>
        <w:t>………</w:t>
      </w:r>
      <w:r>
        <w:rPr>
          <w:rFonts w:ascii="Arial" w:hAnsi="Arial" w:cs="Arial"/>
          <w:sz w:val="22"/>
          <w:szCs w:val="22"/>
        </w:rPr>
        <w:t xml:space="preserve">, DIČ: </w:t>
      </w:r>
      <w:r w:rsidRPr="00166772">
        <w:rPr>
          <w:rFonts w:ascii="Arial" w:hAnsi="Arial"/>
          <w:sz w:val="22"/>
          <w:highlight w:val="lightGray"/>
        </w:rPr>
        <w:t>………</w:t>
      </w:r>
      <w:r>
        <w:rPr>
          <w:rFonts w:ascii="Arial" w:hAnsi="Arial" w:cs="Arial"/>
          <w:sz w:val="22"/>
          <w:szCs w:val="22"/>
        </w:rPr>
        <w:t>,</w:t>
      </w:r>
    </w:p>
    <w:p w:rsidR="00A002F4" w:rsidRDefault="00A002F4" w:rsidP="00A002F4">
      <w:pPr>
        <w:jc w:val="both"/>
        <w:rPr>
          <w:rFonts w:ascii="Arial" w:hAnsi="Arial" w:cs="Arial"/>
          <w:b/>
          <w:sz w:val="22"/>
          <w:szCs w:val="22"/>
        </w:rPr>
      </w:pPr>
      <w:r>
        <w:rPr>
          <w:rFonts w:ascii="Arial" w:hAnsi="Arial" w:cs="Arial"/>
          <w:b/>
          <w:sz w:val="22"/>
          <w:szCs w:val="22"/>
        </w:rPr>
        <w:t>(dále jen „kupující“)</w:t>
      </w:r>
    </w:p>
    <w:p w:rsidR="00A002F4" w:rsidRPr="004D4AF6" w:rsidRDefault="00A002F4" w:rsidP="00A002F4">
      <w:pPr>
        <w:jc w:val="both"/>
        <w:rPr>
          <w:rFonts w:ascii="Arial" w:hAnsi="Arial" w:cs="Arial"/>
          <w:sz w:val="22"/>
          <w:szCs w:val="22"/>
        </w:rPr>
      </w:pPr>
    </w:p>
    <w:p w:rsidR="00A002F4" w:rsidRPr="00FB66D7" w:rsidRDefault="00A002F4" w:rsidP="00A002F4">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(dále jen „zákon </w:t>
      </w:r>
      <w:r w:rsidRPr="00424684">
        <w:rPr>
          <w:rFonts w:ascii="Arial" w:hAnsi="Arial" w:cs="Arial"/>
          <w:sz w:val="22"/>
          <w:szCs w:val="22"/>
        </w:rPr>
        <w:t>č.</w:t>
      </w:r>
      <w:r>
        <w:rPr>
          <w:rFonts w:ascii="Arial" w:hAnsi="Arial" w:cs="Arial"/>
          <w:sz w:val="22"/>
          <w:szCs w:val="22"/>
        </w:rPr>
        <w:t xml:space="preserve"> 89/2012 Sb. “), a podle zákona č. 219/2000 Sb., o majetku České republiky a jejím vystupování v právních vztazích, ve znění pozdějších předpisů (dále jen „zákon č. 219/2000 Sb.,“) tuto</w:t>
      </w:r>
    </w:p>
    <w:p w:rsidR="00A002F4" w:rsidRDefault="00A002F4" w:rsidP="00A002F4">
      <w:pPr>
        <w:pStyle w:val="para"/>
        <w:tabs>
          <w:tab w:val="clear" w:pos="709"/>
          <w:tab w:val="left" w:pos="1635"/>
        </w:tabs>
        <w:spacing w:before="360"/>
        <w:rPr>
          <w:rFonts w:ascii="Arial" w:hAnsi="Arial" w:cs="Arial"/>
          <w:spacing w:val="60"/>
          <w:sz w:val="28"/>
          <w:szCs w:val="28"/>
        </w:rPr>
      </w:pPr>
      <w:r>
        <w:rPr>
          <w:rFonts w:ascii="Arial" w:hAnsi="Arial" w:cs="Arial"/>
          <w:spacing w:val="60"/>
          <w:sz w:val="28"/>
          <w:szCs w:val="28"/>
        </w:rPr>
        <w:t>KUPNÍ SMLOUVU</w:t>
      </w:r>
    </w:p>
    <w:p w:rsidR="00A002F4" w:rsidRDefault="00A002F4" w:rsidP="00A002F4">
      <w:pPr>
        <w:pStyle w:val="para"/>
        <w:tabs>
          <w:tab w:val="left" w:pos="3544"/>
          <w:tab w:val="left" w:pos="3969"/>
        </w:tabs>
        <w:spacing w:before="240" w:after="120"/>
        <w:rPr>
          <w:rFonts w:ascii="Arial" w:hAnsi="Arial" w:cs="Arial"/>
          <w:spacing w:val="60"/>
          <w:sz w:val="28"/>
          <w:szCs w:val="28"/>
        </w:rPr>
      </w:pPr>
      <w:r>
        <w:rPr>
          <w:rFonts w:ascii="Arial" w:hAnsi="Arial" w:cs="Arial"/>
          <w:spacing w:val="60"/>
          <w:sz w:val="28"/>
          <w:szCs w:val="28"/>
        </w:rPr>
        <w:t xml:space="preserve">č. </w:t>
      </w:r>
      <w:r w:rsidRPr="00166772">
        <w:rPr>
          <w:rFonts w:ascii="Arial" w:hAnsi="Arial"/>
          <w:spacing w:val="60"/>
          <w:sz w:val="28"/>
          <w:highlight w:val="lightGray"/>
        </w:rPr>
        <w:t>.................</w:t>
      </w:r>
    </w:p>
    <w:p w:rsidR="00A002F4" w:rsidRPr="00D2275E" w:rsidRDefault="00A002F4" w:rsidP="00A002F4">
      <w:pPr>
        <w:pStyle w:val="Textvbloku"/>
        <w:ind w:left="0" w:right="0"/>
        <w:rPr>
          <w:rFonts w:ascii="Arial" w:hAnsi="Arial" w:cs="Arial"/>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I.</w:t>
      </w:r>
    </w:p>
    <w:p w:rsidR="00A002F4" w:rsidRPr="00F7420D" w:rsidRDefault="00A002F4" w:rsidP="00A002F4">
      <w:pPr>
        <w:jc w:val="both"/>
        <w:rPr>
          <w:rFonts w:ascii="Arial" w:hAnsi="Arial" w:cs="Arial"/>
          <w:sz w:val="22"/>
          <w:szCs w:val="22"/>
        </w:rPr>
      </w:pPr>
    </w:p>
    <w:p w:rsidR="00A002F4" w:rsidRPr="00FB66D7" w:rsidRDefault="00A002F4" w:rsidP="00A002F4">
      <w:pPr>
        <w:pStyle w:val="Textvbloku"/>
        <w:numPr>
          <w:ilvl w:val="0"/>
          <w:numId w:val="4"/>
        </w:numPr>
        <w:tabs>
          <w:tab w:val="clear" w:pos="360"/>
        </w:tabs>
        <w:ind w:left="425" w:right="0" w:hanging="425"/>
        <w:rPr>
          <w:rFonts w:ascii="Arial" w:hAnsi="Arial" w:cs="Arial"/>
          <w:sz w:val="22"/>
          <w:szCs w:val="22"/>
        </w:rPr>
      </w:pPr>
      <w:r>
        <w:rPr>
          <w:rFonts w:ascii="Arial" w:hAnsi="Arial" w:cs="Arial"/>
          <w:sz w:val="22"/>
          <w:szCs w:val="22"/>
        </w:rPr>
        <w:t>Česká republika je vlastníkem níže uvedených nemovitých věcí:</w:t>
      </w:r>
    </w:p>
    <w:p w:rsidR="00A002F4" w:rsidRPr="00BC3346" w:rsidRDefault="00A002F4" w:rsidP="00A002F4">
      <w:pPr>
        <w:pStyle w:val="para"/>
        <w:tabs>
          <w:tab w:val="clear" w:pos="709"/>
          <w:tab w:val="center" w:pos="4536"/>
          <w:tab w:val="left" w:pos="5222"/>
        </w:tabs>
        <w:ind w:left="425"/>
        <w:jc w:val="both"/>
        <w:rPr>
          <w:rFonts w:ascii="Arial" w:hAnsi="Arial" w:cs="Arial"/>
          <w:color w:val="000000"/>
          <w:sz w:val="22"/>
          <w:szCs w:val="22"/>
          <w:u w:val="single"/>
        </w:rPr>
      </w:pPr>
      <w:r w:rsidRPr="00BC3346">
        <w:rPr>
          <w:rFonts w:ascii="Arial" w:hAnsi="Arial" w:cs="Arial"/>
          <w:color w:val="000000"/>
          <w:sz w:val="22"/>
          <w:szCs w:val="22"/>
          <w:u w:val="single"/>
        </w:rPr>
        <w:t>Pozemk</w:t>
      </w:r>
      <w:r>
        <w:rPr>
          <w:rFonts w:ascii="Arial" w:hAnsi="Arial" w:cs="Arial"/>
          <w:color w:val="000000"/>
          <w:sz w:val="22"/>
          <w:szCs w:val="22"/>
          <w:u w:val="single"/>
        </w:rPr>
        <w:t>y</w:t>
      </w:r>
      <w:r w:rsidRPr="00BC3346">
        <w:rPr>
          <w:rFonts w:ascii="Arial" w:hAnsi="Arial" w:cs="Arial"/>
          <w:color w:val="000000"/>
          <w:sz w:val="22"/>
          <w:szCs w:val="22"/>
          <w:u w:val="single"/>
        </w:rPr>
        <w:t>:</w:t>
      </w:r>
    </w:p>
    <w:p w:rsidR="00A002F4" w:rsidRPr="00F054E1" w:rsidRDefault="00A002F4" w:rsidP="00A002F4">
      <w:pPr>
        <w:pStyle w:val="Zkladntext"/>
        <w:ind w:left="426"/>
        <w:jc w:val="left"/>
        <w:rPr>
          <w:rFonts w:ascii="Arial" w:hAnsi="Arial" w:cs="Arial"/>
          <w:b w:val="0"/>
          <w:sz w:val="22"/>
          <w:szCs w:val="22"/>
        </w:rPr>
      </w:pPr>
      <w:r w:rsidRPr="00F054E1">
        <w:rPr>
          <w:rFonts w:ascii="Arial" w:hAnsi="Arial" w:cs="Arial"/>
          <w:b w:val="0"/>
          <w:sz w:val="22"/>
          <w:szCs w:val="22"/>
        </w:rPr>
        <w:t>pozemková parcela č. 86/3, trvalý travní porost, ZPF</w:t>
      </w:r>
    </w:p>
    <w:p w:rsidR="00A002F4" w:rsidRPr="00F054E1" w:rsidRDefault="00A002F4" w:rsidP="00A002F4">
      <w:pPr>
        <w:pStyle w:val="Zkladntext"/>
        <w:ind w:left="426"/>
        <w:jc w:val="left"/>
        <w:rPr>
          <w:rFonts w:ascii="Arial" w:hAnsi="Arial" w:cs="Arial"/>
          <w:b w:val="0"/>
          <w:sz w:val="22"/>
          <w:szCs w:val="22"/>
        </w:rPr>
      </w:pPr>
      <w:r w:rsidRPr="00F054E1">
        <w:rPr>
          <w:rFonts w:ascii="Arial" w:hAnsi="Arial" w:cs="Arial"/>
          <w:b w:val="0"/>
          <w:sz w:val="22"/>
          <w:szCs w:val="22"/>
        </w:rPr>
        <w:lastRenderedPageBreak/>
        <w:t>pozemková parcela č. 87/1, ostatní plocha, neplodná půda</w:t>
      </w:r>
    </w:p>
    <w:p w:rsidR="00A002F4" w:rsidRPr="00F054E1" w:rsidRDefault="00A002F4" w:rsidP="00A002F4">
      <w:pPr>
        <w:pStyle w:val="Zkladntext"/>
        <w:ind w:left="426"/>
        <w:jc w:val="left"/>
        <w:rPr>
          <w:rFonts w:ascii="Arial" w:hAnsi="Arial" w:cs="Arial"/>
          <w:b w:val="0"/>
          <w:sz w:val="22"/>
          <w:szCs w:val="22"/>
        </w:rPr>
      </w:pPr>
      <w:r w:rsidRPr="00F054E1">
        <w:rPr>
          <w:rFonts w:ascii="Arial" w:hAnsi="Arial" w:cs="Arial"/>
          <w:b w:val="0"/>
          <w:sz w:val="22"/>
          <w:szCs w:val="22"/>
        </w:rPr>
        <w:t>pozemková parcela č. 87/3, ostatní plocha, ostatní komunikace</w:t>
      </w:r>
    </w:p>
    <w:p w:rsidR="00A002F4" w:rsidRPr="00F054E1" w:rsidRDefault="00A002F4" w:rsidP="00A002F4">
      <w:pPr>
        <w:pStyle w:val="Zkladntext"/>
        <w:ind w:left="426"/>
        <w:jc w:val="left"/>
        <w:rPr>
          <w:rFonts w:ascii="Arial" w:hAnsi="Arial" w:cs="Arial"/>
          <w:b w:val="0"/>
          <w:sz w:val="22"/>
          <w:szCs w:val="22"/>
        </w:rPr>
      </w:pPr>
      <w:r w:rsidRPr="00F054E1">
        <w:rPr>
          <w:rFonts w:ascii="Arial" w:hAnsi="Arial" w:cs="Arial"/>
          <w:b w:val="0"/>
          <w:sz w:val="22"/>
          <w:szCs w:val="22"/>
        </w:rPr>
        <w:t>pozemková parcela č. 94, ostatní plocha, neplodná půda</w:t>
      </w:r>
    </w:p>
    <w:p w:rsidR="00A002F4" w:rsidRDefault="00A002F4" w:rsidP="00A002F4">
      <w:pPr>
        <w:pStyle w:val="para"/>
        <w:tabs>
          <w:tab w:val="clear" w:pos="709"/>
          <w:tab w:val="center" w:pos="4536"/>
          <w:tab w:val="left" w:pos="5222"/>
        </w:tabs>
        <w:jc w:val="both"/>
        <w:rPr>
          <w:rFonts w:ascii="Arial" w:hAnsi="Arial" w:cs="Arial"/>
          <w:b w:val="0"/>
          <w:bCs/>
          <w:color w:val="000000"/>
          <w:sz w:val="22"/>
          <w:szCs w:val="22"/>
        </w:rPr>
      </w:pPr>
    </w:p>
    <w:p w:rsidR="00A002F4" w:rsidRDefault="00A002F4" w:rsidP="00A002F4">
      <w:pPr>
        <w:ind w:left="425"/>
        <w:jc w:val="both"/>
        <w:rPr>
          <w:rFonts w:ascii="Arial" w:hAnsi="Arial" w:cs="Arial"/>
          <w:sz w:val="22"/>
        </w:rPr>
      </w:pPr>
      <w:r>
        <w:rPr>
          <w:rFonts w:ascii="Arial" w:hAnsi="Arial" w:cs="Arial"/>
          <w:sz w:val="22"/>
        </w:rPr>
        <w:t>zapsané na listu vlastnictví č. 60000, pro kat. území Milošice, obec Měcholupy, v katastru nemovitostí vedeném Katastrálním úřadem pro Ústecký kraj, Katastrálním pracovištěm Žatec.</w:t>
      </w:r>
    </w:p>
    <w:p w:rsidR="00A002F4" w:rsidRDefault="00A002F4" w:rsidP="00A002F4">
      <w:pPr>
        <w:pStyle w:val="para"/>
        <w:tabs>
          <w:tab w:val="clear" w:pos="709"/>
          <w:tab w:val="center" w:pos="4536"/>
          <w:tab w:val="left" w:pos="5222"/>
        </w:tabs>
        <w:jc w:val="both"/>
        <w:outlineLvl w:val="0"/>
        <w:rPr>
          <w:rFonts w:ascii="Arial" w:hAnsi="Arial" w:cs="Arial"/>
          <w:sz w:val="22"/>
          <w:szCs w:val="22"/>
        </w:rPr>
      </w:pPr>
      <w:r>
        <w:rPr>
          <w:rFonts w:ascii="Arial" w:hAnsi="Arial" w:cs="Arial"/>
          <w:b w:val="0"/>
          <w:bCs/>
          <w:iCs/>
          <w:sz w:val="22"/>
          <w:szCs w:val="22"/>
        </w:rPr>
        <w:t xml:space="preserve">     </w:t>
      </w:r>
      <w:r>
        <w:rPr>
          <w:rFonts w:ascii="Arial" w:hAnsi="Arial" w:cs="Arial"/>
          <w:sz w:val="22"/>
          <w:szCs w:val="22"/>
        </w:rPr>
        <w:t xml:space="preserve"> (dále jen „převáděný majetek“). </w:t>
      </w:r>
    </w:p>
    <w:p w:rsidR="00A002F4" w:rsidRPr="00BA670F" w:rsidRDefault="00A002F4" w:rsidP="00A002F4">
      <w:pPr>
        <w:pStyle w:val="para"/>
        <w:tabs>
          <w:tab w:val="clear" w:pos="709"/>
          <w:tab w:val="center" w:pos="4536"/>
          <w:tab w:val="left" w:pos="5222"/>
        </w:tabs>
        <w:jc w:val="both"/>
        <w:rPr>
          <w:rFonts w:ascii="Arial" w:hAnsi="Arial" w:cs="Arial"/>
          <w:b w:val="0"/>
          <w:bCs/>
          <w:iCs/>
          <w:sz w:val="22"/>
          <w:szCs w:val="22"/>
        </w:rPr>
      </w:pPr>
    </w:p>
    <w:p w:rsidR="00A002F4" w:rsidRPr="00B07708" w:rsidRDefault="00A002F4" w:rsidP="00A002F4">
      <w:pPr>
        <w:pStyle w:val="para"/>
        <w:numPr>
          <w:ilvl w:val="0"/>
          <w:numId w:val="4"/>
        </w:numPr>
        <w:tabs>
          <w:tab w:val="clear" w:pos="360"/>
          <w:tab w:val="clear" w:pos="709"/>
        </w:tabs>
        <w:ind w:left="425" w:hanging="425"/>
        <w:jc w:val="both"/>
        <w:rPr>
          <w:rFonts w:ascii="Arial" w:hAnsi="Arial" w:cs="Arial"/>
          <w:b w:val="0"/>
          <w:bCs/>
          <w:sz w:val="22"/>
          <w:szCs w:val="22"/>
        </w:rPr>
      </w:pPr>
      <w:r w:rsidRPr="00A14763">
        <w:rPr>
          <w:rFonts w:ascii="Arial" w:hAnsi="Arial" w:cs="Arial"/>
          <w:b w:val="0"/>
          <w:sz w:val="22"/>
          <w:szCs w:val="22"/>
        </w:rPr>
        <w:t>Úřad pro</w:t>
      </w:r>
      <w:r w:rsidRPr="00B07708">
        <w:rPr>
          <w:rFonts w:ascii="Arial" w:hAnsi="Arial" w:cs="Arial"/>
          <w:b w:val="0"/>
          <w:sz w:val="22"/>
          <w:szCs w:val="22"/>
        </w:rPr>
        <w:t xml:space="preserve"> zastupování státu ve věcech majetkových je na základě </w:t>
      </w:r>
      <w:r w:rsidRPr="00A14763">
        <w:rPr>
          <w:rFonts w:ascii="Arial" w:hAnsi="Arial" w:cs="Arial"/>
          <w:b w:val="0"/>
          <w:sz w:val="22"/>
          <w:szCs w:val="22"/>
        </w:rPr>
        <w:t>prohlášení č.j. UZSVM/ULN/1871/2017-ULNM ze dne 16. 5. 2017</w:t>
      </w:r>
      <w:r>
        <w:rPr>
          <w:rFonts w:ascii="Arial" w:hAnsi="Arial" w:cs="Arial"/>
          <w:b w:val="0"/>
          <w:sz w:val="22"/>
          <w:szCs w:val="22"/>
        </w:rPr>
        <w:t xml:space="preserve"> </w:t>
      </w:r>
      <w:r w:rsidRPr="00B07708">
        <w:rPr>
          <w:rFonts w:ascii="Arial" w:hAnsi="Arial" w:cs="Arial"/>
          <w:b w:val="0"/>
          <w:sz w:val="22"/>
          <w:szCs w:val="22"/>
        </w:rPr>
        <w:t>příslušný s pře</w:t>
      </w:r>
      <w:r>
        <w:rPr>
          <w:rFonts w:ascii="Arial" w:hAnsi="Arial" w:cs="Arial"/>
          <w:b w:val="0"/>
          <w:sz w:val="22"/>
          <w:szCs w:val="22"/>
        </w:rPr>
        <w:t>váděným</w:t>
      </w:r>
      <w:r w:rsidRPr="00B07708">
        <w:rPr>
          <w:rFonts w:ascii="Arial" w:hAnsi="Arial" w:cs="Arial"/>
          <w:b w:val="0"/>
          <w:sz w:val="22"/>
          <w:szCs w:val="22"/>
        </w:rPr>
        <w:t xml:space="preserve"> majetkem hospodařit, a to ve smyslu § </w:t>
      </w:r>
      <w:r>
        <w:rPr>
          <w:rFonts w:ascii="Arial" w:hAnsi="Arial" w:cs="Arial"/>
          <w:b w:val="0"/>
          <w:sz w:val="22"/>
          <w:szCs w:val="22"/>
        </w:rPr>
        <w:t xml:space="preserve">9 </w:t>
      </w:r>
      <w:r w:rsidRPr="00B07708">
        <w:rPr>
          <w:rFonts w:ascii="Arial" w:hAnsi="Arial" w:cs="Arial"/>
          <w:b w:val="0"/>
          <w:sz w:val="22"/>
          <w:szCs w:val="22"/>
        </w:rPr>
        <w:t>zákona č. 219/2000 Sb.</w:t>
      </w:r>
      <w:r>
        <w:t xml:space="preserve">, </w:t>
      </w:r>
      <w:r w:rsidRPr="00A14763">
        <w:rPr>
          <w:rFonts w:ascii="Arial" w:hAnsi="Arial" w:cs="Arial"/>
          <w:b w:val="0"/>
          <w:sz w:val="22"/>
          <w:szCs w:val="22"/>
        </w:rPr>
        <w:t>o majetku České republiky a jejím vystupování v právních vztazích, ve znění pozdějších předpisů</w:t>
      </w:r>
    </w:p>
    <w:p w:rsidR="00A002F4" w:rsidRPr="00BA670F" w:rsidRDefault="00A002F4" w:rsidP="00A002F4">
      <w:pPr>
        <w:pStyle w:val="para"/>
        <w:tabs>
          <w:tab w:val="clear" w:pos="709"/>
          <w:tab w:val="center" w:pos="4536"/>
          <w:tab w:val="left" w:pos="5222"/>
        </w:tabs>
        <w:jc w:val="both"/>
        <w:rPr>
          <w:rFonts w:ascii="Arial" w:hAnsi="Arial" w:cs="Arial"/>
          <w:b w:val="0"/>
          <w:bCs/>
          <w:iCs/>
          <w:sz w:val="22"/>
          <w:szCs w:val="22"/>
        </w:rPr>
      </w:pPr>
    </w:p>
    <w:p w:rsidR="00A002F4" w:rsidRDefault="00A002F4" w:rsidP="00A002F4">
      <w:pPr>
        <w:pStyle w:val="Textvbloku"/>
        <w:numPr>
          <w:ilvl w:val="0"/>
          <w:numId w:val="4"/>
        </w:numPr>
        <w:tabs>
          <w:tab w:val="clear" w:pos="360"/>
        </w:tabs>
        <w:ind w:left="425" w:right="0" w:hanging="425"/>
        <w:rPr>
          <w:rFonts w:ascii="Arial" w:hAnsi="Arial" w:cs="Arial"/>
          <w:sz w:val="22"/>
          <w:szCs w:val="22"/>
        </w:rPr>
      </w:pPr>
      <w:r>
        <w:rPr>
          <w:rFonts w:ascii="Arial" w:hAnsi="Arial" w:cs="Arial"/>
          <w:sz w:val="22"/>
          <w:szCs w:val="22"/>
        </w:rPr>
        <w:t>Tato kupní smlouva je uzavírána na základě výsledků aukce uskutečněné prostřednictvím Elektronického aukčního systému prodávajícího.</w:t>
      </w:r>
    </w:p>
    <w:p w:rsidR="00A002F4" w:rsidRDefault="00A002F4" w:rsidP="00A002F4">
      <w:pPr>
        <w:pStyle w:val="Textvbloku"/>
        <w:tabs>
          <w:tab w:val="num" w:pos="720"/>
        </w:tabs>
        <w:ind w:left="0" w:right="0"/>
        <w:rPr>
          <w:rFonts w:ascii="Arial" w:hAnsi="Arial" w:cs="Arial"/>
          <w:sz w:val="22"/>
          <w:szCs w:val="22"/>
        </w:rPr>
      </w:pPr>
    </w:p>
    <w:p w:rsidR="00A002F4" w:rsidRPr="00497C40" w:rsidRDefault="00A002F4" w:rsidP="00A002F4">
      <w:pPr>
        <w:pStyle w:val="Nadpis1"/>
        <w:jc w:val="center"/>
        <w:rPr>
          <w:rFonts w:ascii="Arial" w:hAnsi="Arial" w:cs="Arial"/>
          <w:b/>
          <w:i w:val="0"/>
          <w:color w:val="auto"/>
          <w:sz w:val="22"/>
          <w:szCs w:val="22"/>
        </w:rPr>
      </w:pPr>
      <w:r w:rsidRPr="00497C40">
        <w:rPr>
          <w:rFonts w:ascii="Arial" w:hAnsi="Arial" w:cs="Arial"/>
          <w:b/>
          <w:i w:val="0"/>
          <w:color w:val="auto"/>
          <w:sz w:val="22"/>
          <w:szCs w:val="22"/>
        </w:rPr>
        <w:t>Čl. II.</w:t>
      </w:r>
    </w:p>
    <w:p w:rsidR="00A002F4" w:rsidRPr="0081396A" w:rsidRDefault="00A002F4" w:rsidP="00A002F4">
      <w:pPr>
        <w:overflowPunct w:val="0"/>
        <w:autoSpaceDE w:val="0"/>
        <w:autoSpaceDN w:val="0"/>
        <w:adjustRightInd w:val="0"/>
        <w:jc w:val="both"/>
        <w:textAlignment w:val="baseline"/>
        <w:rPr>
          <w:rFonts w:ascii="Arial" w:hAnsi="Arial" w:cs="Arial"/>
          <w:bCs/>
          <w:sz w:val="22"/>
          <w:szCs w:val="22"/>
        </w:rPr>
      </w:pPr>
    </w:p>
    <w:p w:rsidR="00A002F4" w:rsidRDefault="00A002F4" w:rsidP="00A002F4">
      <w:pPr>
        <w:pStyle w:val="Textvbloku"/>
        <w:numPr>
          <w:ilvl w:val="0"/>
          <w:numId w:val="2"/>
        </w:numPr>
        <w:ind w:left="425" w:right="0" w:hanging="425"/>
        <w:rPr>
          <w:rFonts w:ascii="Arial" w:hAnsi="Arial" w:cs="Arial"/>
          <w:sz w:val="22"/>
          <w:szCs w:val="22"/>
        </w:rPr>
      </w:pPr>
      <w:r>
        <w:rPr>
          <w:rFonts w:ascii="Arial" w:hAnsi="Arial" w:cs="Arial"/>
          <w:sz w:val="22"/>
          <w:szCs w:val="22"/>
        </w:rPr>
        <w:t>Prodávající převádí touto smlouvou kupujícímu vlastnické právo k převáděnému majetku se všemi právy a povinnostmi</w:t>
      </w:r>
      <w:r w:rsidRPr="001A234D">
        <w:rPr>
          <w:rFonts w:ascii="Arial" w:hAnsi="Arial" w:cs="Arial"/>
          <w:i/>
          <w:sz w:val="22"/>
          <w:szCs w:val="22"/>
        </w:rPr>
        <w:t>,</w:t>
      </w:r>
      <w:r>
        <w:rPr>
          <w:rFonts w:ascii="Arial" w:hAnsi="Arial" w:cs="Arial"/>
          <w:i/>
          <w:sz w:val="22"/>
          <w:szCs w:val="22"/>
        </w:rPr>
        <w:t xml:space="preserve"> </w:t>
      </w:r>
      <w:r>
        <w:rPr>
          <w:rFonts w:ascii="Arial" w:hAnsi="Arial" w:cs="Arial"/>
          <w:sz w:val="22"/>
          <w:szCs w:val="22"/>
        </w:rPr>
        <w:t>a to za kupní cenu stanovenou v Čl. II. odst. 2 této smlouvy. Kupující toto právo za kupní cenu uvedenou v Čl. II. odst. 2 této smlouvy přijímá.</w:t>
      </w:r>
    </w:p>
    <w:p w:rsidR="00A002F4" w:rsidRDefault="00A002F4" w:rsidP="00A002F4">
      <w:pPr>
        <w:overflowPunct w:val="0"/>
        <w:autoSpaceDE w:val="0"/>
        <w:autoSpaceDN w:val="0"/>
        <w:adjustRightInd w:val="0"/>
        <w:jc w:val="both"/>
        <w:textAlignment w:val="baseline"/>
        <w:rPr>
          <w:rFonts w:ascii="Arial" w:hAnsi="Arial" w:cs="Arial"/>
          <w:sz w:val="22"/>
          <w:szCs w:val="22"/>
        </w:rPr>
      </w:pPr>
    </w:p>
    <w:p w:rsidR="00A002F4" w:rsidRPr="00600453" w:rsidRDefault="00A002F4" w:rsidP="00A002F4">
      <w:pPr>
        <w:pStyle w:val="Textvbloku"/>
        <w:ind w:left="0" w:right="0"/>
        <w:rPr>
          <w:rFonts w:ascii="Arial" w:hAnsi="Arial" w:cs="Arial"/>
          <w:b/>
          <w:sz w:val="22"/>
          <w:szCs w:val="22"/>
          <w:u w:val="single"/>
        </w:rPr>
      </w:pPr>
      <w:r w:rsidRPr="00600453">
        <w:rPr>
          <w:rFonts w:ascii="Arial" w:hAnsi="Arial" w:cs="Arial"/>
          <w:b/>
          <w:sz w:val="22"/>
          <w:szCs w:val="22"/>
        </w:rPr>
        <w:t>(</w:t>
      </w:r>
      <w:proofErr w:type="gramStart"/>
      <w:r>
        <w:rPr>
          <w:rFonts w:ascii="Arial" w:hAnsi="Arial" w:cs="Arial"/>
          <w:b/>
          <w:sz w:val="22"/>
          <w:szCs w:val="22"/>
          <w:u w:val="single"/>
        </w:rPr>
        <w:t>Varianta -</w:t>
      </w:r>
      <w:r w:rsidRPr="00600453">
        <w:rPr>
          <w:rFonts w:ascii="Arial" w:hAnsi="Arial" w:cs="Arial"/>
          <w:b/>
          <w:sz w:val="22"/>
          <w:szCs w:val="22"/>
          <w:u w:val="single"/>
        </w:rPr>
        <w:t xml:space="preserve"> pokud</w:t>
      </w:r>
      <w:proofErr w:type="gramEnd"/>
      <w:r w:rsidRPr="00600453">
        <w:rPr>
          <w:rFonts w:ascii="Arial" w:hAnsi="Arial" w:cs="Arial"/>
          <w:b/>
          <w:sz w:val="22"/>
          <w:szCs w:val="22"/>
          <w:u w:val="single"/>
        </w:rPr>
        <w:t xml:space="preserve"> kupující nabývá majetek do společného jmění manželů)</w:t>
      </w:r>
    </w:p>
    <w:p w:rsidR="00A002F4" w:rsidRDefault="00A002F4" w:rsidP="00A002F4">
      <w:pPr>
        <w:pStyle w:val="Textvbloku"/>
        <w:ind w:left="425" w:right="0"/>
        <w:rPr>
          <w:rFonts w:ascii="Arial" w:hAnsi="Arial" w:cs="Arial"/>
          <w:sz w:val="22"/>
          <w:szCs w:val="22"/>
        </w:rPr>
      </w:pPr>
      <w:r>
        <w:rPr>
          <w:rFonts w:ascii="Arial" w:hAnsi="Arial" w:cs="Arial"/>
          <w:sz w:val="22"/>
          <w:szCs w:val="22"/>
        </w:rPr>
        <w:t>Prodávající převádí touto smlouvou kupujícímu vlastnické právo k převáděnému majetku se všemi právy a povinnostmi</w:t>
      </w:r>
      <w:r w:rsidRPr="001A234D">
        <w:rPr>
          <w:rFonts w:ascii="Arial" w:hAnsi="Arial" w:cs="Arial"/>
          <w:i/>
          <w:sz w:val="22"/>
          <w:szCs w:val="22"/>
        </w:rPr>
        <w:t>,</w:t>
      </w:r>
      <w:r w:rsidRPr="001A234D">
        <w:rPr>
          <w:rFonts w:ascii="Arial" w:hAnsi="Arial" w:cs="Arial"/>
          <w:sz w:val="22"/>
          <w:szCs w:val="22"/>
        </w:rPr>
        <w:t xml:space="preserve"> </w:t>
      </w:r>
      <w:r>
        <w:rPr>
          <w:rFonts w:ascii="Arial" w:hAnsi="Arial" w:cs="Arial"/>
          <w:sz w:val="22"/>
          <w:szCs w:val="22"/>
        </w:rPr>
        <w:t>a to za kupní cenu, stanovenou v Čl. II. odst. 2 této smlouvy. Kupující toto právo za kupní cenu uvedenou v Čl. II. odst. 2 této smlouvy přijímá do společného jmění manželů.</w:t>
      </w:r>
    </w:p>
    <w:p w:rsidR="00A002F4" w:rsidRPr="004D4AF6" w:rsidRDefault="00A002F4" w:rsidP="00A002F4">
      <w:pPr>
        <w:overflowPunct w:val="0"/>
        <w:autoSpaceDE w:val="0"/>
        <w:autoSpaceDN w:val="0"/>
        <w:adjustRightInd w:val="0"/>
        <w:jc w:val="both"/>
        <w:textAlignment w:val="baseline"/>
        <w:rPr>
          <w:rFonts w:ascii="Arial" w:hAnsi="Arial" w:cs="Arial"/>
          <w:sz w:val="22"/>
          <w:szCs w:val="22"/>
        </w:rPr>
      </w:pPr>
    </w:p>
    <w:p w:rsidR="00A002F4" w:rsidRPr="00600453" w:rsidRDefault="00A002F4" w:rsidP="00A002F4">
      <w:pPr>
        <w:pStyle w:val="Textvbloku"/>
        <w:ind w:left="426" w:right="0" w:hanging="426"/>
        <w:rPr>
          <w:rFonts w:ascii="Arial" w:hAnsi="Arial" w:cs="Arial"/>
          <w:b/>
          <w:sz w:val="22"/>
          <w:szCs w:val="22"/>
          <w:u w:val="single"/>
        </w:rPr>
      </w:pPr>
      <w:r w:rsidRPr="00600453">
        <w:rPr>
          <w:rFonts w:ascii="Arial" w:hAnsi="Arial" w:cs="Arial"/>
          <w:b/>
          <w:sz w:val="22"/>
          <w:szCs w:val="22"/>
        </w:rPr>
        <w:t>(</w:t>
      </w:r>
      <w:proofErr w:type="gramStart"/>
      <w:r>
        <w:rPr>
          <w:rFonts w:ascii="Arial" w:hAnsi="Arial" w:cs="Arial"/>
          <w:b/>
          <w:sz w:val="22"/>
          <w:szCs w:val="22"/>
          <w:u w:val="single"/>
        </w:rPr>
        <w:t>Varianta -</w:t>
      </w:r>
      <w:r w:rsidRPr="00600453">
        <w:rPr>
          <w:rFonts w:ascii="Arial" w:hAnsi="Arial" w:cs="Arial"/>
          <w:b/>
          <w:sz w:val="22"/>
          <w:szCs w:val="22"/>
          <w:u w:val="single"/>
        </w:rPr>
        <w:t xml:space="preserve"> pokud</w:t>
      </w:r>
      <w:proofErr w:type="gramEnd"/>
      <w:r w:rsidRPr="00600453">
        <w:rPr>
          <w:rFonts w:ascii="Arial" w:hAnsi="Arial" w:cs="Arial"/>
          <w:b/>
          <w:sz w:val="22"/>
          <w:szCs w:val="22"/>
          <w:u w:val="single"/>
        </w:rPr>
        <w:t xml:space="preserve"> kupující nabývají majetek do podílového spoluvlastnictví)</w:t>
      </w:r>
    </w:p>
    <w:p w:rsidR="00A002F4" w:rsidRDefault="00A002F4" w:rsidP="00A002F4">
      <w:pPr>
        <w:pStyle w:val="Textvbloku"/>
        <w:ind w:left="425" w:right="0"/>
        <w:rPr>
          <w:rFonts w:ascii="Arial" w:hAnsi="Arial" w:cs="Arial"/>
          <w:i/>
          <w:sz w:val="22"/>
          <w:szCs w:val="22"/>
        </w:rPr>
      </w:pPr>
      <w:r>
        <w:rPr>
          <w:rFonts w:ascii="Arial" w:hAnsi="Arial" w:cs="Arial"/>
          <w:sz w:val="22"/>
          <w:szCs w:val="22"/>
        </w:rPr>
        <w:t>Prodávající převádí touto smlouvou kupujícímu vlastnické právo k převáděnému majetku se všemi právy a povinnostmi</w:t>
      </w:r>
      <w:r w:rsidRPr="0081396A">
        <w:rPr>
          <w:rFonts w:ascii="Arial" w:hAnsi="Arial" w:cs="Arial"/>
          <w:i/>
          <w:sz w:val="22"/>
          <w:szCs w:val="22"/>
        </w:rPr>
        <w:t>,</w:t>
      </w:r>
      <w:r>
        <w:rPr>
          <w:rFonts w:ascii="Arial" w:hAnsi="Arial" w:cs="Arial"/>
          <w:i/>
          <w:sz w:val="22"/>
          <w:szCs w:val="22"/>
        </w:rPr>
        <w:t xml:space="preserve"> </w:t>
      </w:r>
      <w:r>
        <w:rPr>
          <w:rFonts w:ascii="Arial" w:hAnsi="Arial" w:cs="Arial"/>
          <w:sz w:val="22"/>
          <w:szCs w:val="22"/>
        </w:rPr>
        <w:t xml:space="preserve">a to za kupní cenu stanovenou v Čl. II. odst. 2 této smlouvy. Kupující toto právo za kupní cenu uvedenou v Čl. II. odst. 2 této smlouvy přijímá do podílového spoluvlastnictví, a to </w:t>
      </w:r>
      <w:r>
        <w:rPr>
          <w:rFonts w:ascii="Arial" w:hAnsi="Arial" w:cs="Arial"/>
          <w:i/>
          <w:sz w:val="22"/>
          <w:szCs w:val="22"/>
        </w:rPr>
        <w:t>např. XY podíl ve výši ...vzhledem k celku a YZ podíl ve výši… vzhledem k celku.</w:t>
      </w:r>
    </w:p>
    <w:p w:rsidR="00A002F4" w:rsidRDefault="00A002F4" w:rsidP="00A002F4">
      <w:pPr>
        <w:overflowPunct w:val="0"/>
        <w:autoSpaceDE w:val="0"/>
        <w:autoSpaceDN w:val="0"/>
        <w:adjustRightInd w:val="0"/>
        <w:jc w:val="both"/>
        <w:textAlignment w:val="baseline"/>
        <w:rPr>
          <w:rFonts w:ascii="Arial" w:hAnsi="Arial" w:cs="Arial"/>
          <w:sz w:val="22"/>
          <w:szCs w:val="22"/>
        </w:rPr>
      </w:pPr>
    </w:p>
    <w:p w:rsidR="00A002F4" w:rsidRDefault="00A002F4" w:rsidP="00A002F4">
      <w:pPr>
        <w:pStyle w:val="Zkladntext"/>
        <w:numPr>
          <w:ilvl w:val="0"/>
          <w:numId w:val="2"/>
        </w:numPr>
        <w:ind w:left="425" w:hanging="425"/>
        <w:rPr>
          <w:rFonts w:ascii="Arial" w:hAnsi="Arial" w:cs="Arial"/>
          <w:b w:val="0"/>
          <w:sz w:val="22"/>
          <w:szCs w:val="22"/>
        </w:rPr>
      </w:pPr>
      <w:r>
        <w:rPr>
          <w:rFonts w:ascii="Arial" w:hAnsi="Arial" w:cs="Arial"/>
          <w:b w:val="0"/>
          <w:sz w:val="22"/>
          <w:szCs w:val="22"/>
        </w:rPr>
        <w:t xml:space="preserve">Kupní cena za převáděný majetek, ve smyslu odst. 1 tohoto článku, činí </w:t>
      </w:r>
      <w:r w:rsidRPr="00166772">
        <w:rPr>
          <w:rFonts w:ascii="Arial" w:hAnsi="Arial"/>
          <w:b w:val="0"/>
          <w:sz w:val="22"/>
          <w:highlight w:val="lightGray"/>
        </w:rPr>
        <w:t>…...…</w:t>
      </w:r>
      <w:r>
        <w:rPr>
          <w:rFonts w:ascii="Arial" w:hAnsi="Arial" w:cs="Arial"/>
          <w:b w:val="0"/>
          <w:sz w:val="22"/>
          <w:szCs w:val="22"/>
        </w:rPr>
        <w:t xml:space="preserve">Kč (slovy: </w:t>
      </w:r>
      <w:r w:rsidRPr="00166772">
        <w:rPr>
          <w:rFonts w:ascii="Arial" w:hAnsi="Arial"/>
          <w:b w:val="0"/>
          <w:sz w:val="22"/>
          <w:highlight w:val="lightGray"/>
        </w:rPr>
        <w:t>................……</w:t>
      </w:r>
      <w:r>
        <w:rPr>
          <w:rFonts w:ascii="Arial" w:hAnsi="Arial" w:cs="Arial"/>
          <w:b w:val="0"/>
          <w:sz w:val="22"/>
          <w:szCs w:val="22"/>
        </w:rPr>
        <w:t xml:space="preserve"> korun českých).</w:t>
      </w:r>
    </w:p>
    <w:p w:rsidR="00A002F4" w:rsidRDefault="00A002F4" w:rsidP="00A002F4">
      <w:pPr>
        <w:pStyle w:val="Zkladntext"/>
        <w:rPr>
          <w:rFonts w:ascii="Arial" w:hAnsi="Arial" w:cs="Arial"/>
          <w:b w:val="0"/>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III.</w:t>
      </w:r>
    </w:p>
    <w:p w:rsidR="00A002F4" w:rsidRPr="00F7420D" w:rsidRDefault="00A002F4" w:rsidP="00A002F4">
      <w:pPr>
        <w:overflowPunct w:val="0"/>
        <w:autoSpaceDE w:val="0"/>
        <w:autoSpaceDN w:val="0"/>
        <w:adjustRightInd w:val="0"/>
        <w:jc w:val="both"/>
        <w:textAlignment w:val="baseline"/>
        <w:rPr>
          <w:rFonts w:ascii="Arial" w:hAnsi="Arial" w:cs="Arial"/>
          <w:sz w:val="22"/>
          <w:szCs w:val="22"/>
        </w:rPr>
      </w:pPr>
    </w:p>
    <w:p w:rsidR="00A002F4" w:rsidRPr="00EC7F21" w:rsidRDefault="00A002F4" w:rsidP="00A002F4">
      <w:pPr>
        <w:pStyle w:val="Odstavecseseznamem"/>
        <w:numPr>
          <w:ilvl w:val="0"/>
          <w:numId w:val="5"/>
        </w:numPr>
        <w:overflowPunct w:val="0"/>
        <w:autoSpaceDE w:val="0"/>
        <w:autoSpaceDN w:val="0"/>
        <w:adjustRightInd w:val="0"/>
        <w:spacing w:after="240"/>
        <w:ind w:left="357" w:hanging="357"/>
        <w:contextualSpacing w:val="0"/>
        <w:jc w:val="both"/>
        <w:textAlignment w:val="baseline"/>
        <w:rPr>
          <w:rFonts w:ascii="Arial" w:hAnsi="Arial" w:cs="Arial"/>
          <w:sz w:val="22"/>
          <w:szCs w:val="22"/>
        </w:rPr>
      </w:pPr>
      <w:r w:rsidRPr="0064521B">
        <w:rPr>
          <w:rFonts w:ascii="Arial" w:hAnsi="Arial" w:cs="Arial"/>
          <w:sz w:val="22"/>
          <w:szCs w:val="22"/>
        </w:rPr>
        <w:t xml:space="preserve">Kupující je povinen zaplatit kupní cenu, dle Čl. II. odst. 2, na účet prodávajícího vedený u České národní banky se sídlem v Praze, číslo účtu </w:t>
      </w:r>
      <w:proofErr w:type="gramStart"/>
      <w:r>
        <w:rPr>
          <w:rFonts w:ascii="Arial" w:hAnsi="Arial" w:cs="Arial"/>
          <w:sz w:val="22"/>
          <w:szCs w:val="22"/>
        </w:rPr>
        <w:t>19 - 8124411</w:t>
      </w:r>
      <w:proofErr w:type="gramEnd"/>
      <w:r w:rsidRPr="0064521B">
        <w:rPr>
          <w:rFonts w:ascii="Arial" w:hAnsi="Arial" w:cs="Arial"/>
          <w:sz w:val="22"/>
          <w:szCs w:val="22"/>
        </w:rPr>
        <w:t xml:space="preserve">/0710, variabilní symbol </w:t>
      </w:r>
      <w:r>
        <w:rPr>
          <w:rFonts w:ascii="Arial" w:hAnsi="Arial" w:cs="Arial"/>
          <w:sz w:val="22"/>
          <w:szCs w:val="22"/>
        </w:rPr>
        <w:t>41020</w:t>
      </w:r>
      <w:r w:rsidRPr="0064521B">
        <w:rPr>
          <w:rFonts w:ascii="Arial" w:hAnsi="Arial" w:cs="Arial"/>
          <w:sz w:val="22"/>
          <w:szCs w:val="22"/>
        </w:rPr>
        <w:t xml:space="preserve">, a to ve lhůtě, která mu bude oznámena ve výzvě prodávajícího k zaplacení kupní ceny, přičemž tato lhůta nebude kratší než </w:t>
      </w:r>
      <w:r>
        <w:rPr>
          <w:rFonts w:ascii="Arial" w:hAnsi="Arial" w:cs="Arial"/>
          <w:sz w:val="22"/>
          <w:szCs w:val="22"/>
        </w:rPr>
        <w:t>30</w:t>
      </w:r>
      <w:r w:rsidRPr="0064521B">
        <w:rPr>
          <w:rFonts w:ascii="Arial" w:hAnsi="Arial" w:cs="Arial"/>
          <w:sz w:val="22"/>
          <w:szCs w:val="22"/>
        </w:rPr>
        <w:t xml:space="preserve"> dnů ode dne odeslání výzvy k</w:t>
      </w:r>
      <w:r>
        <w:rPr>
          <w:rFonts w:ascii="Arial" w:hAnsi="Arial" w:cs="Arial"/>
          <w:sz w:val="22"/>
          <w:szCs w:val="22"/>
        </w:rPr>
        <w:t> </w:t>
      </w:r>
      <w:r w:rsidRPr="0064521B">
        <w:rPr>
          <w:rFonts w:ascii="Arial" w:hAnsi="Arial" w:cs="Arial"/>
          <w:sz w:val="22"/>
          <w:szCs w:val="22"/>
        </w:rPr>
        <w:t>úhradě</w:t>
      </w:r>
      <w:r>
        <w:rPr>
          <w:rFonts w:ascii="Arial" w:hAnsi="Arial" w:cs="Arial"/>
          <w:sz w:val="22"/>
          <w:szCs w:val="22"/>
        </w:rPr>
        <w:t>.</w:t>
      </w:r>
      <w:r w:rsidRPr="0064521B">
        <w:rPr>
          <w:rFonts w:ascii="Arial" w:hAnsi="Arial" w:cs="Arial"/>
          <w:sz w:val="22"/>
          <w:szCs w:val="22"/>
        </w:rPr>
        <w:t xml:space="preserve"> </w:t>
      </w:r>
    </w:p>
    <w:p w:rsidR="00A002F4" w:rsidRPr="0064521B" w:rsidRDefault="00A002F4" w:rsidP="00A002F4">
      <w:pPr>
        <w:pStyle w:val="Odstavecseseznamem"/>
        <w:overflowPunct w:val="0"/>
        <w:autoSpaceDE w:val="0"/>
        <w:autoSpaceDN w:val="0"/>
        <w:adjustRightInd w:val="0"/>
        <w:spacing w:after="240"/>
        <w:ind w:left="357"/>
        <w:contextualSpacing w:val="0"/>
        <w:jc w:val="both"/>
        <w:textAlignment w:val="baseline"/>
        <w:rPr>
          <w:rFonts w:ascii="Arial" w:hAnsi="Arial" w:cs="Arial"/>
          <w:sz w:val="22"/>
          <w:szCs w:val="22"/>
        </w:rPr>
      </w:pPr>
      <w:r w:rsidRPr="00D30291">
        <w:rPr>
          <w:rFonts w:ascii="Arial" w:hAnsi="Arial" w:cs="Arial"/>
          <w:i/>
          <w:sz w:val="22"/>
          <w:szCs w:val="22"/>
        </w:rPr>
        <w:t>(</w:t>
      </w:r>
      <w:r w:rsidRPr="004121C1">
        <w:rPr>
          <w:rFonts w:ascii="Arial" w:hAnsi="Arial" w:cs="Arial"/>
          <w:b/>
          <w:i/>
          <w:sz w:val="22"/>
          <w:szCs w:val="22"/>
          <w:u w:val="single"/>
        </w:rPr>
        <w:t>U nabytí do spoluvlastnictví dále:</w:t>
      </w:r>
      <w:r w:rsidRPr="004121C1">
        <w:rPr>
          <w:rFonts w:ascii="Arial" w:hAnsi="Arial" w:cs="Arial"/>
          <w:i/>
          <w:sz w:val="22"/>
          <w:szCs w:val="22"/>
        </w:rPr>
        <w:t xml:space="preserve"> </w:t>
      </w:r>
      <w:r w:rsidRPr="007F1C74">
        <w:rPr>
          <w:rFonts w:ascii="Arial" w:hAnsi="Arial" w:cs="Arial"/>
          <w:sz w:val="22"/>
          <w:szCs w:val="22"/>
        </w:rPr>
        <w:t>Prodávající není povinen přijmout část plnění kupní ceny, byť by jí byl uhrazen jeden z prodávaných ideálních spoluvlastnických podílů.)</w:t>
      </w:r>
    </w:p>
    <w:p w:rsidR="00A002F4" w:rsidRDefault="00A002F4" w:rsidP="00A002F4">
      <w:pPr>
        <w:numPr>
          <w:ilvl w:val="0"/>
          <w:numId w:val="5"/>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 z celkové kupní ceny za každý den prodlení.</w:t>
      </w:r>
    </w:p>
    <w:p w:rsidR="00A002F4" w:rsidRDefault="00A002F4" w:rsidP="00A002F4">
      <w:pPr>
        <w:overflowPunct w:val="0"/>
        <w:autoSpaceDE w:val="0"/>
        <w:autoSpaceDN w:val="0"/>
        <w:adjustRightInd w:val="0"/>
        <w:jc w:val="both"/>
        <w:textAlignment w:val="baseline"/>
        <w:rPr>
          <w:rFonts w:ascii="Arial" w:hAnsi="Arial" w:cs="Arial"/>
          <w:sz w:val="22"/>
          <w:szCs w:val="22"/>
        </w:rPr>
      </w:pPr>
    </w:p>
    <w:p w:rsidR="00A002F4" w:rsidRDefault="00A002F4" w:rsidP="00A002F4">
      <w:pPr>
        <w:numPr>
          <w:ilvl w:val="0"/>
          <w:numId w:val="5"/>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V případě prodlení s úhradou kupní ceny je kupující povinen zaplatit vyjma smluvní pokuty dle předchozího odstavce i úroky z prodlení dle platné právní úpravy.</w:t>
      </w:r>
    </w:p>
    <w:p w:rsidR="00A002F4" w:rsidRDefault="00A002F4" w:rsidP="00A002F4">
      <w:pPr>
        <w:overflowPunct w:val="0"/>
        <w:autoSpaceDE w:val="0"/>
        <w:autoSpaceDN w:val="0"/>
        <w:adjustRightInd w:val="0"/>
        <w:jc w:val="both"/>
        <w:textAlignment w:val="baseline"/>
        <w:rPr>
          <w:rFonts w:ascii="Arial" w:hAnsi="Arial" w:cs="Arial"/>
          <w:sz w:val="22"/>
          <w:szCs w:val="22"/>
        </w:rPr>
      </w:pPr>
    </w:p>
    <w:p w:rsidR="00A002F4" w:rsidRDefault="00A002F4" w:rsidP="00A002F4">
      <w:pPr>
        <w:numPr>
          <w:ilvl w:val="0"/>
          <w:numId w:val="5"/>
        </w:numPr>
        <w:overflowPunct w:val="0"/>
        <w:autoSpaceDE w:val="0"/>
        <w:autoSpaceDN w:val="0"/>
        <w:adjustRightInd w:val="0"/>
        <w:jc w:val="both"/>
        <w:textAlignment w:val="baseline"/>
        <w:rPr>
          <w:rFonts w:ascii="Arial" w:hAnsi="Arial" w:cs="Arial"/>
          <w:sz w:val="22"/>
          <w:szCs w:val="22"/>
        </w:rPr>
      </w:pPr>
      <w:r w:rsidRPr="006F41FE">
        <w:rPr>
          <w:rFonts w:ascii="Arial" w:hAnsi="Arial" w:cs="Arial"/>
          <w:sz w:val="22"/>
          <w:szCs w:val="22"/>
        </w:rPr>
        <w:t>Pokud</w:t>
      </w:r>
      <w:r>
        <w:rPr>
          <w:rFonts w:ascii="Arial" w:hAnsi="Arial" w:cs="Arial"/>
          <w:sz w:val="22"/>
          <w:szCs w:val="22"/>
        </w:rPr>
        <w:t xml:space="preserve"> kupující v prohlášeních podle Čl. V. </w:t>
      </w:r>
      <w:r w:rsidRPr="006F41FE">
        <w:rPr>
          <w:rFonts w:ascii="Arial" w:hAnsi="Arial" w:cs="Arial"/>
          <w:sz w:val="22"/>
          <w:szCs w:val="22"/>
        </w:rPr>
        <w:t>uvede nepravdivé skutečnosti o</w:t>
      </w:r>
      <w:r>
        <w:rPr>
          <w:rFonts w:ascii="Arial" w:hAnsi="Arial" w:cs="Arial"/>
          <w:sz w:val="22"/>
          <w:szCs w:val="22"/>
        </w:rPr>
        <w:t> </w:t>
      </w:r>
      <w:r w:rsidRPr="006F41FE">
        <w:rPr>
          <w:rFonts w:ascii="Arial" w:hAnsi="Arial" w:cs="Arial"/>
          <w:sz w:val="22"/>
          <w:szCs w:val="22"/>
        </w:rPr>
        <w:t xml:space="preserve">svých dluzích vůči </w:t>
      </w:r>
      <w:r>
        <w:rPr>
          <w:rFonts w:ascii="Arial" w:hAnsi="Arial" w:cs="Arial"/>
          <w:sz w:val="22"/>
          <w:szCs w:val="22"/>
        </w:rPr>
        <w:t>prodávajícímu</w:t>
      </w:r>
      <w:r w:rsidRPr="006F41FE">
        <w:rPr>
          <w:rFonts w:ascii="Arial" w:hAnsi="Arial" w:cs="Arial"/>
          <w:sz w:val="22"/>
          <w:szCs w:val="22"/>
        </w:rPr>
        <w:t xml:space="preserve"> a své způsobilosti nabýt převáděný majetek, má prodávající právo požadovat na kupujícím úhradu smluvní pokuty ve výši 10 % z kupní ceny.</w:t>
      </w:r>
    </w:p>
    <w:p w:rsidR="00A002F4" w:rsidRDefault="00A002F4" w:rsidP="00A002F4">
      <w:pPr>
        <w:overflowPunct w:val="0"/>
        <w:autoSpaceDE w:val="0"/>
        <w:autoSpaceDN w:val="0"/>
        <w:adjustRightInd w:val="0"/>
        <w:jc w:val="both"/>
        <w:textAlignment w:val="baseline"/>
        <w:rPr>
          <w:rFonts w:ascii="Arial" w:hAnsi="Arial" w:cs="Arial"/>
          <w:sz w:val="22"/>
          <w:szCs w:val="22"/>
        </w:rPr>
      </w:pPr>
    </w:p>
    <w:p w:rsidR="00A002F4" w:rsidRPr="00381BC5" w:rsidRDefault="00A002F4" w:rsidP="00A002F4">
      <w:pPr>
        <w:numPr>
          <w:ilvl w:val="0"/>
          <w:numId w:val="5"/>
        </w:numPr>
        <w:overflowPunct w:val="0"/>
        <w:autoSpaceDE w:val="0"/>
        <w:autoSpaceDN w:val="0"/>
        <w:adjustRightInd w:val="0"/>
        <w:jc w:val="both"/>
        <w:textAlignment w:val="baseline"/>
        <w:rPr>
          <w:rFonts w:ascii="Arial" w:hAnsi="Arial" w:cs="Arial"/>
          <w:sz w:val="22"/>
          <w:szCs w:val="22"/>
        </w:rPr>
      </w:pPr>
      <w:r w:rsidRPr="00C7727F">
        <w:rPr>
          <w:rFonts w:ascii="Arial" w:hAnsi="Arial" w:cs="Arial"/>
          <w:sz w:val="22"/>
          <w:szCs w:val="22"/>
        </w:rPr>
        <w:lastRenderedPageBreak/>
        <w:t>Pokuty podle odst. 2 nebo 4 jsou splatné na účet prodávajícího č</w:t>
      </w:r>
      <w:r>
        <w:rPr>
          <w:rFonts w:ascii="Arial" w:hAnsi="Arial" w:cs="Arial"/>
          <w:sz w:val="22"/>
          <w:szCs w:val="22"/>
        </w:rPr>
        <w:t xml:space="preserve">. </w:t>
      </w:r>
      <w:proofErr w:type="gramStart"/>
      <w:r>
        <w:rPr>
          <w:rFonts w:ascii="Arial" w:hAnsi="Arial" w:cs="Arial"/>
          <w:sz w:val="22"/>
          <w:szCs w:val="22"/>
        </w:rPr>
        <w:t>19 – 8124411</w:t>
      </w:r>
      <w:proofErr w:type="gramEnd"/>
      <w:r>
        <w:rPr>
          <w:rFonts w:ascii="Arial" w:hAnsi="Arial" w:cs="Arial"/>
          <w:sz w:val="22"/>
          <w:szCs w:val="22"/>
        </w:rPr>
        <w:t xml:space="preserve">/0710 </w:t>
      </w:r>
      <w:r w:rsidRPr="00C7727F">
        <w:rPr>
          <w:rFonts w:ascii="Arial" w:hAnsi="Arial" w:cs="Arial"/>
          <w:sz w:val="22"/>
          <w:szCs w:val="22"/>
        </w:rPr>
        <w:t>ve lhůtě, která bude kupujícímu oznámena ve výzvě prodávajícího k zaplacení, přičemž tato lhůta nebude kratší než</w:t>
      </w:r>
      <w:r>
        <w:rPr>
          <w:rFonts w:ascii="Arial" w:hAnsi="Arial" w:cs="Arial"/>
          <w:sz w:val="22"/>
          <w:szCs w:val="22"/>
        </w:rPr>
        <w:t xml:space="preserve"> 30 </w:t>
      </w:r>
      <w:r w:rsidRPr="00C7727F">
        <w:rPr>
          <w:rFonts w:ascii="Arial" w:hAnsi="Arial" w:cs="Arial"/>
          <w:sz w:val="22"/>
          <w:szCs w:val="22"/>
        </w:rPr>
        <w:t>dnů ode dne odeslání výzvy k</w:t>
      </w:r>
      <w:r>
        <w:rPr>
          <w:rFonts w:ascii="Arial" w:hAnsi="Arial" w:cs="Arial"/>
          <w:sz w:val="22"/>
          <w:szCs w:val="22"/>
        </w:rPr>
        <w:t> </w:t>
      </w:r>
      <w:r w:rsidRPr="00C7727F">
        <w:rPr>
          <w:rFonts w:ascii="Arial" w:hAnsi="Arial" w:cs="Arial"/>
          <w:sz w:val="22"/>
          <w:szCs w:val="22"/>
        </w:rPr>
        <w:t>úhradě</w:t>
      </w:r>
      <w:r>
        <w:rPr>
          <w:rFonts w:ascii="Arial" w:hAnsi="Arial" w:cs="Arial"/>
          <w:sz w:val="22"/>
          <w:szCs w:val="22"/>
        </w:rPr>
        <w:t>.</w:t>
      </w:r>
    </w:p>
    <w:p w:rsidR="00A002F4" w:rsidRDefault="00A002F4" w:rsidP="00A002F4">
      <w:pPr>
        <w:numPr>
          <w:ilvl w:val="0"/>
          <w:numId w:val="5"/>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A002F4" w:rsidRDefault="00A002F4" w:rsidP="00A002F4">
      <w:pPr>
        <w:tabs>
          <w:tab w:val="num" w:pos="426"/>
        </w:tabs>
        <w:overflowPunct w:val="0"/>
        <w:autoSpaceDE w:val="0"/>
        <w:autoSpaceDN w:val="0"/>
        <w:adjustRightInd w:val="0"/>
        <w:jc w:val="both"/>
        <w:textAlignment w:val="baseline"/>
        <w:rPr>
          <w:rFonts w:ascii="Arial" w:hAnsi="Arial" w:cs="Arial"/>
          <w:b/>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IV.</w:t>
      </w:r>
    </w:p>
    <w:p w:rsidR="00A002F4" w:rsidRPr="0081396A" w:rsidRDefault="00A002F4" w:rsidP="00A002F4">
      <w:pPr>
        <w:jc w:val="both"/>
        <w:rPr>
          <w:rFonts w:ascii="Arial" w:hAnsi="Arial" w:cs="Arial"/>
          <w:sz w:val="22"/>
          <w:szCs w:val="22"/>
        </w:rPr>
      </w:pPr>
    </w:p>
    <w:p w:rsidR="00A002F4" w:rsidRPr="00F054E1" w:rsidRDefault="00A002F4" w:rsidP="00A002F4">
      <w:pPr>
        <w:pStyle w:val="para"/>
        <w:numPr>
          <w:ilvl w:val="0"/>
          <w:numId w:val="8"/>
        </w:numPr>
        <w:tabs>
          <w:tab w:val="clear" w:pos="709"/>
          <w:tab w:val="left" w:pos="426"/>
          <w:tab w:val="center" w:pos="4536"/>
          <w:tab w:val="left" w:pos="5222"/>
        </w:tabs>
        <w:ind w:left="426" w:hanging="426"/>
        <w:jc w:val="both"/>
        <w:rPr>
          <w:rFonts w:ascii="Arial" w:hAnsi="Arial" w:cs="Arial"/>
          <w:b w:val="0"/>
          <w:bCs/>
          <w:sz w:val="22"/>
          <w:szCs w:val="22"/>
        </w:rPr>
      </w:pPr>
      <w:r w:rsidRPr="00F054E1">
        <w:rPr>
          <w:rFonts w:ascii="Arial" w:hAnsi="Arial" w:cs="Arial"/>
          <w:b w:val="0"/>
          <w:sz w:val="22"/>
          <w:szCs w:val="22"/>
        </w:rPr>
        <w:t xml:space="preserve">Prodávající prohlašuje, že </w:t>
      </w:r>
      <w:r>
        <w:rPr>
          <w:rFonts w:ascii="Arial" w:hAnsi="Arial" w:cs="Arial"/>
          <w:b w:val="0"/>
          <w:sz w:val="22"/>
          <w:szCs w:val="22"/>
        </w:rPr>
        <w:t xml:space="preserve">se v </w:t>
      </w:r>
      <w:r w:rsidRPr="00F054E1">
        <w:rPr>
          <w:rFonts w:ascii="Arial" w:hAnsi="Arial" w:cs="Arial"/>
          <w:b w:val="0"/>
          <w:sz w:val="22"/>
          <w:szCs w:val="22"/>
        </w:rPr>
        <w:t>zájmovém území nachází zařízení provozovaná společností Severočeské vodovody a kanalizace, a.s. a jejich ochranná nebo bezpečnostní pásma. Konkrétně se jedná o: Vodovod do DN 500.</w:t>
      </w:r>
    </w:p>
    <w:p w:rsidR="00A002F4" w:rsidRDefault="00A002F4" w:rsidP="00A002F4">
      <w:pPr>
        <w:pStyle w:val="para"/>
        <w:numPr>
          <w:ilvl w:val="0"/>
          <w:numId w:val="8"/>
        </w:numPr>
        <w:tabs>
          <w:tab w:val="clear" w:pos="709"/>
          <w:tab w:val="left" w:pos="426"/>
          <w:tab w:val="center" w:pos="4536"/>
          <w:tab w:val="left" w:pos="5222"/>
        </w:tabs>
        <w:ind w:left="426" w:hanging="426"/>
        <w:jc w:val="both"/>
        <w:rPr>
          <w:rFonts w:ascii="Arial" w:hAnsi="Arial" w:cs="Arial"/>
          <w:b w:val="0"/>
          <w:bCs/>
          <w:sz w:val="22"/>
          <w:szCs w:val="22"/>
        </w:rPr>
      </w:pPr>
      <w:r>
        <w:rPr>
          <w:rFonts w:ascii="Arial" w:hAnsi="Arial" w:cs="Arial"/>
          <w:b w:val="0"/>
          <w:bCs/>
          <w:sz w:val="22"/>
          <w:szCs w:val="22"/>
        </w:rPr>
        <w:t>O jiných omezeních, závazcích či vadách mu není nic známo.</w:t>
      </w:r>
    </w:p>
    <w:p w:rsidR="00A002F4" w:rsidRPr="00FB66D7" w:rsidRDefault="00A002F4" w:rsidP="00A002F4">
      <w:pPr>
        <w:pStyle w:val="para"/>
        <w:tabs>
          <w:tab w:val="clear" w:pos="709"/>
          <w:tab w:val="left" w:pos="426"/>
          <w:tab w:val="center" w:pos="4536"/>
          <w:tab w:val="left" w:pos="5222"/>
        </w:tabs>
        <w:ind w:left="426"/>
        <w:jc w:val="both"/>
        <w:rPr>
          <w:rFonts w:ascii="Arial" w:hAnsi="Arial" w:cs="Arial"/>
          <w:b w:val="0"/>
          <w:sz w:val="22"/>
          <w:szCs w:val="22"/>
        </w:rPr>
      </w:pPr>
      <w:r w:rsidRPr="00FB66D7">
        <w:rPr>
          <w:rFonts w:ascii="Arial" w:hAnsi="Arial" w:cs="Arial"/>
          <w:b w:val="0"/>
          <w:sz w:val="22"/>
          <w:szCs w:val="22"/>
        </w:rPr>
        <w:t xml:space="preserve"> </w:t>
      </w: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V.</w:t>
      </w:r>
    </w:p>
    <w:p w:rsidR="00A002F4" w:rsidRPr="00F7420D" w:rsidRDefault="00A002F4" w:rsidP="00A002F4">
      <w:pPr>
        <w:overflowPunct w:val="0"/>
        <w:autoSpaceDE w:val="0"/>
        <w:autoSpaceDN w:val="0"/>
        <w:adjustRightInd w:val="0"/>
        <w:jc w:val="both"/>
        <w:textAlignment w:val="baseline"/>
        <w:rPr>
          <w:rFonts w:ascii="Arial" w:hAnsi="Arial" w:cs="Arial"/>
          <w:sz w:val="22"/>
          <w:szCs w:val="22"/>
        </w:rPr>
      </w:pPr>
    </w:p>
    <w:p w:rsidR="00A002F4" w:rsidRDefault="00A002F4" w:rsidP="00A002F4">
      <w:pPr>
        <w:pStyle w:val="Odstavecseseznamem"/>
        <w:overflowPunct w:val="0"/>
        <w:autoSpaceDE w:val="0"/>
        <w:autoSpaceDN w:val="0"/>
        <w:adjustRightInd w:val="0"/>
        <w:ind w:left="284"/>
        <w:jc w:val="both"/>
        <w:textAlignment w:val="baseline"/>
        <w:rPr>
          <w:rFonts w:ascii="Arial" w:hAnsi="Arial" w:cs="Arial"/>
          <w:sz w:val="22"/>
          <w:szCs w:val="22"/>
        </w:rPr>
      </w:pPr>
      <w:r w:rsidRPr="00C7727F">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r>
        <w:rPr>
          <w:rFonts w:ascii="Arial" w:hAnsi="Arial" w:cs="Arial"/>
          <w:sz w:val="22"/>
          <w:szCs w:val="22"/>
        </w:rPr>
        <w:t>.</w:t>
      </w:r>
    </w:p>
    <w:p w:rsidR="00A002F4" w:rsidRDefault="00A002F4" w:rsidP="00A002F4">
      <w:pPr>
        <w:pStyle w:val="Odstavecseseznamem"/>
        <w:overflowPunct w:val="0"/>
        <w:autoSpaceDE w:val="0"/>
        <w:autoSpaceDN w:val="0"/>
        <w:adjustRightInd w:val="0"/>
        <w:ind w:left="284"/>
        <w:jc w:val="both"/>
        <w:textAlignment w:val="baseline"/>
        <w:rPr>
          <w:rFonts w:ascii="Arial" w:hAnsi="Arial" w:cs="Arial"/>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VI.</w:t>
      </w:r>
    </w:p>
    <w:p w:rsidR="00A002F4" w:rsidRDefault="00A002F4" w:rsidP="00A002F4">
      <w:pPr>
        <w:pStyle w:val="Zkladntext"/>
        <w:overflowPunct w:val="0"/>
        <w:autoSpaceDE w:val="0"/>
        <w:autoSpaceDN w:val="0"/>
        <w:adjustRightInd w:val="0"/>
        <w:textAlignment w:val="baseline"/>
        <w:rPr>
          <w:rFonts w:ascii="Arial" w:hAnsi="Arial" w:cs="Arial"/>
          <w:b w:val="0"/>
          <w:sz w:val="22"/>
          <w:szCs w:val="22"/>
        </w:rPr>
      </w:pPr>
    </w:p>
    <w:p w:rsidR="00A002F4" w:rsidRDefault="00A002F4" w:rsidP="00A002F4">
      <w:pPr>
        <w:pStyle w:val="Zkladntext"/>
        <w:overflowPunct w:val="0"/>
        <w:autoSpaceDE w:val="0"/>
        <w:autoSpaceDN w:val="0"/>
        <w:adjustRightInd w:val="0"/>
        <w:ind w:left="360"/>
        <w:textAlignment w:val="baseline"/>
        <w:rPr>
          <w:rFonts w:ascii="Arial" w:hAnsi="Arial" w:cs="Arial"/>
          <w:b w:val="0"/>
          <w:strike/>
          <w:sz w:val="22"/>
          <w:szCs w:val="22"/>
        </w:rPr>
      </w:pPr>
      <w:r>
        <w:rPr>
          <w:rFonts w:ascii="Arial" w:hAnsi="Arial" w:cs="Arial"/>
          <w:b w:val="0"/>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A002F4" w:rsidRPr="0081396A" w:rsidRDefault="00A002F4" w:rsidP="00A002F4">
      <w:pPr>
        <w:jc w:val="both"/>
        <w:rPr>
          <w:rFonts w:ascii="Arial" w:hAnsi="Arial" w:cs="Arial"/>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VII.</w:t>
      </w:r>
    </w:p>
    <w:p w:rsidR="00A002F4" w:rsidRPr="00F7420D" w:rsidRDefault="00A002F4" w:rsidP="00A002F4">
      <w:pPr>
        <w:jc w:val="both"/>
        <w:rPr>
          <w:rFonts w:ascii="Arial" w:hAnsi="Arial" w:cs="Arial"/>
          <w:sz w:val="22"/>
          <w:szCs w:val="22"/>
        </w:rPr>
      </w:pPr>
    </w:p>
    <w:p w:rsidR="00A002F4" w:rsidRDefault="00A002F4" w:rsidP="00A002F4">
      <w:pPr>
        <w:numPr>
          <w:ilvl w:val="0"/>
          <w:numId w:val="1"/>
        </w:numPr>
        <w:tabs>
          <w:tab w:val="clear" w:pos="360"/>
        </w:tabs>
        <w:ind w:left="425" w:hanging="425"/>
        <w:jc w:val="both"/>
        <w:rPr>
          <w:rFonts w:ascii="Arial" w:hAnsi="Arial" w:cs="Arial"/>
          <w:sz w:val="22"/>
          <w:szCs w:val="22"/>
        </w:rPr>
      </w:pPr>
      <w:r w:rsidRPr="00CC72EA">
        <w:rPr>
          <w:rFonts w:ascii="Arial" w:hAnsi="Arial" w:cs="Arial"/>
          <w:sz w:val="22"/>
          <w:szCs w:val="22"/>
        </w:rPr>
        <w:t>Kupující je oprávněn odstoupit od této kupní smlouvy pouze v souladu s ustanovení</w:t>
      </w:r>
      <w:r>
        <w:rPr>
          <w:rFonts w:ascii="Arial" w:hAnsi="Arial" w:cs="Arial"/>
          <w:sz w:val="22"/>
          <w:szCs w:val="22"/>
        </w:rPr>
        <w:t>m</w:t>
      </w:r>
      <w:r w:rsidRPr="00CC72EA">
        <w:rPr>
          <w:rFonts w:ascii="Arial" w:hAnsi="Arial" w:cs="Arial"/>
          <w:sz w:val="22"/>
          <w:szCs w:val="22"/>
        </w:rPr>
        <w:t xml:space="preserve"> § 2001 </w:t>
      </w:r>
      <w:r w:rsidRPr="00CC72EA">
        <w:rPr>
          <w:rFonts w:ascii="Arial" w:hAnsi="Arial" w:cs="Arial"/>
          <w:sz w:val="22"/>
          <w:szCs w:val="22"/>
        </w:rPr>
        <w:br/>
        <w:t>a násl. zákona č. 89/2012 Sb.</w:t>
      </w:r>
    </w:p>
    <w:p w:rsidR="00A002F4" w:rsidRPr="00CC72EA" w:rsidRDefault="00A002F4" w:rsidP="00A002F4">
      <w:pPr>
        <w:overflowPunct w:val="0"/>
        <w:autoSpaceDE w:val="0"/>
        <w:autoSpaceDN w:val="0"/>
        <w:adjustRightInd w:val="0"/>
        <w:jc w:val="both"/>
        <w:textAlignment w:val="baseline"/>
        <w:rPr>
          <w:rFonts w:ascii="Arial" w:hAnsi="Arial" w:cs="Arial"/>
          <w:sz w:val="22"/>
          <w:szCs w:val="22"/>
        </w:rPr>
      </w:pPr>
    </w:p>
    <w:p w:rsidR="00A002F4" w:rsidRPr="00CC72EA" w:rsidRDefault="00A002F4" w:rsidP="00A002F4">
      <w:pPr>
        <w:numPr>
          <w:ilvl w:val="0"/>
          <w:numId w:val="1"/>
        </w:numPr>
        <w:tabs>
          <w:tab w:val="clear" w:pos="360"/>
        </w:tabs>
        <w:ind w:left="425" w:hanging="425"/>
        <w:jc w:val="both"/>
        <w:rPr>
          <w:rFonts w:ascii="Arial" w:hAnsi="Arial" w:cs="Arial"/>
          <w:i/>
          <w:sz w:val="22"/>
          <w:szCs w:val="22"/>
          <w:u w:val="single"/>
        </w:rPr>
      </w:pPr>
      <w:r w:rsidRPr="00CC72EA">
        <w:rPr>
          <w:rFonts w:ascii="Arial" w:hAnsi="Arial" w:cs="Arial"/>
          <w:sz w:val="22"/>
          <w:szCs w:val="22"/>
        </w:rPr>
        <w:t xml:space="preserve">Pokud kupující neuhradí kupní cenu řádně a včas, má prodávající právo v souladu s ustanovením </w:t>
      </w:r>
      <w:r w:rsidRPr="00424684">
        <w:rPr>
          <w:rFonts w:ascii="Arial" w:hAnsi="Arial" w:cs="Arial"/>
          <w:sz w:val="22"/>
          <w:szCs w:val="22"/>
        </w:rPr>
        <w:t>§ 1977</w:t>
      </w:r>
      <w:r w:rsidRPr="00CC72EA">
        <w:rPr>
          <w:rFonts w:ascii="Arial" w:hAnsi="Arial" w:cs="Arial"/>
          <w:sz w:val="22"/>
          <w:szCs w:val="22"/>
        </w:rPr>
        <w:t xml:space="preserve"> zákona č. 89/2012 Sb. od smlouvy odstoupit, pokud to kupujícímu (prodlévajícímu) oznámí bez zbytečného odkladu poté, co se o prodlení dozvěděl.</w:t>
      </w:r>
    </w:p>
    <w:p w:rsidR="00A002F4" w:rsidRPr="00F50943" w:rsidRDefault="00A002F4" w:rsidP="00A002F4">
      <w:pPr>
        <w:overflowPunct w:val="0"/>
        <w:autoSpaceDE w:val="0"/>
        <w:autoSpaceDN w:val="0"/>
        <w:adjustRightInd w:val="0"/>
        <w:jc w:val="both"/>
        <w:textAlignment w:val="baseline"/>
        <w:rPr>
          <w:rFonts w:ascii="Arial" w:hAnsi="Arial" w:cs="Arial"/>
          <w:sz w:val="22"/>
          <w:szCs w:val="22"/>
        </w:rPr>
      </w:pPr>
    </w:p>
    <w:p w:rsidR="00A002F4" w:rsidRPr="00C7727F" w:rsidRDefault="00A002F4" w:rsidP="00A002F4">
      <w:pPr>
        <w:numPr>
          <w:ilvl w:val="0"/>
          <w:numId w:val="1"/>
        </w:numPr>
        <w:tabs>
          <w:tab w:val="clear" w:pos="360"/>
          <w:tab w:val="left" w:pos="709"/>
          <w:tab w:val="left" w:pos="900"/>
        </w:tabs>
        <w:overflowPunct w:val="0"/>
        <w:autoSpaceDE w:val="0"/>
        <w:autoSpaceDN w:val="0"/>
        <w:adjustRightInd w:val="0"/>
        <w:ind w:left="425" w:hanging="425"/>
        <w:jc w:val="both"/>
        <w:textAlignment w:val="baseline"/>
        <w:rPr>
          <w:rFonts w:ascii="Arial" w:hAnsi="Arial" w:cs="Arial"/>
          <w:sz w:val="22"/>
          <w:szCs w:val="22"/>
        </w:rPr>
      </w:pPr>
      <w:r w:rsidRPr="00C7727F">
        <w:rPr>
          <w:rFonts w:ascii="Arial" w:hAnsi="Arial" w:cs="Arial"/>
          <w:sz w:val="22"/>
          <w:szCs w:val="22"/>
        </w:rPr>
        <w:t>Prodávající je, kromě zákonných důvodů, též oprávněn od této smlouvy odstoupit, jestliže se prokáže, že prohlášení kupujícího, uvedená v Čl. V. nejsou pravdivá, úplná nebo přesná</w:t>
      </w:r>
      <w:r>
        <w:rPr>
          <w:rFonts w:ascii="Arial" w:hAnsi="Arial" w:cs="Arial"/>
          <w:sz w:val="22"/>
          <w:szCs w:val="22"/>
        </w:rPr>
        <w:t>.</w:t>
      </w:r>
    </w:p>
    <w:p w:rsidR="00A002F4" w:rsidRDefault="00A002F4" w:rsidP="00A002F4">
      <w:pPr>
        <w:pStyle w:val="Zkladntext"/>
        <w:tabs>
          <w:tab w:val="left" w:pos="900"/>
        </w:tabs>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ab/>
      </w:r>
    </w:p>
    <w:p w:rsidR="00A002F4" w:rsidRDefault="00A002F4" w:rsidP="00A002F4">
      <w:pPr>
        <w:pStyle w:val="Nadpis1"/>
        <w:jc w:val="center"/>
        <w:rPr>
          <w:rFonts w:ascii="Arial" w:hAnsi="Arial" w:cs="Arial"/>
          <w:b/>
          <w:i w:val="0"/>
          <w:color w:val="auto"/>
          <w:sz w:val="22"/>
          <w:szCs w:val="22"/>
        </w:rPr>
      </w:pPr>
      <w:r w:rsidRPr="00D2275E">
        <w:rPr>
          <w:rFonts w:ascii="Arial" w:hAnsi="Arial" w:cs="Arial"/>
          <w:b/>
          <w:i w:val="0"/>
          <w:color w:val="auto"/>
          <w:sz w:val="22"/>
          <w:szCs w:val="22"/>
        </w:rPr>
        <w:t>Čl. VIII.</w:t>
      </w:r>
    </w:p>
    <w:p w:rsidR="00A002F4" w:rsidRPr="00FB66D7" w:rsidRDefault="00A002F4" w:rsidP="00A002F4"/>
    <w:p w:rsidR="00A002F4" w:rsidRDefault="00A002F4" w:rsidP="00A002F4">
      <w:pPr>
        <w:numPr>
          <w:ilvl w:val="3"/>
          <w:numId w:val="1"/>
        </w:numPr>
        <w:tabs>
          <w:tab w:val="clear" w:pos="2880"/>
        </w:tabs>
        <w:overflowPunct w:val="0"/>
        <w:autoSpaceDE w:val="0"/>
        <w:autoSpaceDN w:val="0"/>
        <w:adjustRightInd w:val="0"/>
        <w:ind w:left="425" w:hanging="425"/>
        <w:jc w:val="both"/>
        <w:textAlignment w:val="baseline"/>
        <w:rPr>
          <w:rFonts w:ascii="Arial" w:hAnsi="Arial" w:cs="Arial"/>
          <w:sz w:val="22"/>
          <w:szCs w:val="22"/>
        </w:rPr>
      </w:pPr>
      <w:r w:rsidRPr="007209E0">
        <w:rPr>
          <w:rFonts w:ascii="Arial" w:hAnsi="Arial" w:cs="Arial"/>
          <w:sz w:val="22"/>
          <w:szCs w:val="22"/>
        </w:rPr>
        <w:t>Odstoupení od této smlouvy kteroukoliv ze smluvních stran se nedotýká povinnosti kupujícího zaplatit peněžitá plnění (zejm. úroky z</w:t>
      </w:r>
      <w:r>
        <w:rPr>
          <w:rFonts w:ascii="Arial" w:hAnsi="Arial" w:cs="Arial"/>
          <w:sz w:val="22"/>
          <w:szCs w:val="22"/>
        </w:rPr>
        <w:t> </w:t>
      </w:r>
      <w:r w:rsidRPr="007209E0">
        <w:rPr>
          <w:rFonts w:ascii="Arial" w:hAnsi="Arial" w:cs="Arial"/>
          <w:sz w:val="22"/>
          <w:szCs w:val="22"/>
        </w:rPr>
        <w:t>prodlení</w:t>
      </w:r>
      <w:r>
        <w:rPr>
          <w:rFonts w:ascii="Arial" w:hAnsi="Arial" w:cs="Arial"/>
          <w:sz w:val="22"/>
          <w:szCs w:val="22"/>
        </w:rPr>
        <w:t>,</w:t>
      </w:r>
      <w:r w:rsidRPr="007209E0">
        <w:rPr>
          <w:rFonts w:ascii="Arial" w:hAnsi="Arial" w:cs="Arial"/>
          <w:sz w:val="22"/>
          <w:szCs w:val="22"/>
        </w:rPr>
        <w:t xml:space="preserve"> smluvní pokuty), na jejichž úhradu vznikl prodávajícímu nár</w:t>
      </w:r>
      <w:r>
        <w:rPr>
          <w:rFonts w:ascii="Arial" w:hAnsi="Arial" w:cs="Arial"/>
          <w:sz w:val="22"/>
          <w:szCs w:val="22"/>
        </w:rPr>
        <w:t>ok do data účinnosti odstoupení.</w:t>
      </w:r>
    </w:p>
    <w:p w:rsidR="00A002F4" w:rsidRPr="007209E0" w:rsidRDefault="00A002F4" w:rsidP="00A002F4">
      <w:pPr>
        <w:overflowPunct w:val="0"/>
        <w:autoSpaceDE w:val="0"/>
        <w:autoSpaceDN w:val="0"/>
        <w:adjustRightInd w:val="0"/>
        <w:ind w:left="425"/>
        <w:jc w:val="both"/>
        <w:textAlignment w:val="baseline"/>
        <w:rPr>
          <w:rFonts w:ascii="Arial" w:hAnsi="Arial" w:cs="Arial"/>
          <w:sz w:val="22"/>
          <w:szCs w:val="22"/>
        </w:rPr>
      </w:pPr>
    </w:p>
    <w:p w:rsidR="00A002F4" w:rsidRDefault="00A002F4" w:rsidP="00A002F4">
      <w:pPr>
        <w:pStyle w:val="Odstavecseseznamem"/>
        <w:numPr>
          <w:ilvl w:val="3"/>
          <w:numId w:val="1"/>
        </w:numPr>
        <w:tabs>
          <w:tab w:val="clear" w:pos="2880"/>
        </w:tabs>
        <w:overflowPunct w:val="0"/>
        <w:autoSpaceDE w:val="0"/>
        <w:autoSpaceDN w:val="0"/>
        <w:adjustRightInd w:val="0"/>
        <w:ind w:left="425" w:hanging="425"/>
        <w:jc w:val="both"/>
        <w:textAlignment w:val="baseline"/>
        <w:rPr>
          <w:rFonts w:ascii="Arial" w:hAnsi="Arial" w:cs="Arial"/>
          <w:sz w:val="22"/>
          <w:szCs w:val="22"/>
        </w:rPr>
      </w:pPr>
      <w:r w:rsidRPr="007209E0">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r>
        <w:rPr>
          <w:rFonts w:ascii="Arial" w:hAnsi="Arial" w:cs="Arial"/>
          <w:sz w:val="22"/>
          <w:szCs w:val="22"/>
        </w:rPr>
        <w:t>.</w:t>
      </w:r>
      <w:r w:rsidRPr="007209E0">
        <w:rPr>
          <w:rFonts w:ascii="Arial" w:hAnsi="Arial" w:cs="Arial"/>
          <w:sz w:val="22"/>
          <w:szCs w:val="22"/>
        </w:rPr>
        <w:t xml:space="preserve"> </w:t>
      </w:r>
    </w:p>
    <w:p w:rsidR="00A002F4" w:rsidRPr="007209E0" w:rsidRDefault="00A002F4" w:rsidP="00A002F4">
      <w:pPr>
        <w:pStyle w:val="Odstavecseseznamem"/>
        <w:overflowPunct w:val="0"/>
        <w:autoSpaceDE w:val="0"/>
        <w:autoSpaceDN w:val="0"/>
        <w:adjustRightInd w:val="0"/>
        <w:ind w:left="425"/>
        <w:jc w:val="both"/>
        <w:textAlignment w:val="baseline"/>
        <w:rPr>
          <w:rFonts w:ascii="Arial" w:hAnsi="Arial" w:cs="Arial"/>
          <w:sz w:val="22"/>
          <w:szCs w:val="22"/>
        </w:rPr>
      </w:pPr>
    </w:p>
    <w:p w:rsidR="00A002F4" w:rsidRPr="00D52F7E" w:rsidRDefault="00A002F4" w:rsidP="00A002F4">
      <w:pPr>
        <w:pStyle w:val="Odstavecseseznamem"/>
        <w:numPr>
          <w:ilvl w:val="3"/>
          <w:numId w:val="1"/>
        </w:numPr>
        <w:tabs>
          <w:tab w:val="left" w:pos="709"/>
        </w:tabs>
        <w:ind w:left="426" w:hanging="426"/>
        <w:jc w:val="both"/>
        <w:rPr>
          <w:rFonts w:ascii="Arial" w:hAnsi="Arial" w:cs="Arial"/>
          <w:sz w:val="22"/>
          <w:szCs w:val="22"/>
        </w:rPr>
      </w:pPr>
      <w:r>
        <w:rPr>
          <w:rFonts w:ascii="Arial" w:hAnsi="Arial" w:cs="Arial"/>
          <w:sz w:val="22"/>
          <w:szCs w:val="22"/>
        </w:rPr>
        <w:t>P</w:t>
      </w:r>
      <w:r w:rsidRPr="00CC72EA">
        <w:rPr>
          <w:rFonts w:ascii="Arial" w:hAnsi="Arial" w:cs="Arial"/>
          <w:sz w:val="22"/>
          <w:szCs w:val="22"/>
        </w:rPr>
        <w:t>okud dojde k odstoupení od smlouvy a kupní cena již byla zaplacena, má prodávající povinnost do</w:t>
      </w:r>
      <w:r>
        <w:rPr>
          <w:rFonts w:ascii="Arial" w:hAnsi="Arial" w:cs="Arial"/>
          <w:sz w:val="22"/>
          <w:szCs w:val="22"/>
        </w:rPr>
        <w:t xml:space="preserve"> třiceti </w:t>
      </w:r>
      <w:r w:rsidRPr="00CC72EA">
        <w:rPr>
          <w:rFonts w:ascii="Arial" w:hAnsi="Arial" w:cs="Arial"/>
          <w:sz w:val="22"/>
          <w:szCs w:val="22"/>
        </w:rPr>
        <w:t>dnů od účinků odstoupení vrátit kupní cenu sníženou o:</w:t>
      </w:r>
      <w:r w:rsidRPr="00D52F7E">
        <w:rPr>
          <w:rFonts w:ascii="Arial" w:hAnsi="Arial" w:cs="Arial"/>
          <w:sz w:val="22"/>
          <w:szCs w:val="22"/>
        </w:rPr>
        <w:t xml:space="preserve"> </w:t>
      </w:r>
    </w:p>
    <w:p w:rsidR="00A002F4" w:rsidRDefault="00A002F4" w:rsidP="00A002F4">
      <w:pPr>
        <w:numPr>
          <w:ilvl w:val="0"/>
          <w:numId w:val="3"/>
        </w:numPr>
        <w:tabs>
          <w:tab w:val="left" w:pos="1134"/>
        </w:tabs>
        <w:jc w:val="both"/>
        <w:rPr>
          <w:rFonts w:ascii="Arial" w:hAnsi="Arial" w:cs="Arial"/>
          <w:sz w:val="22"/>
          <w:szCs w:val="22"/>
        </w:rPr>
      </w:pPr>
      <w:r>
        <w:rPr>
          <w:rFonts w:ascii="Arial" w:hAnsi="Arial" w:cs="Arial"/>
          <w:sz w:val="22"/>
          <w:szCs w:val="22"/>
        </w:rPr>
        <w:t>vyúčtované smluvní pokuty a úroky z prodlení</w:t>
      </w:r>
    </w:p>
    <w:p w:rsidR="00A002F4" w:rsidRDefault="00A002F4" w:rsidP="00A002F4">
      <w:pPr>
        <w:tabs>
          <w:tab w:val="left" w:pos="1134"/>
        </w:tabs>
        <w:ind w:left="426"/>
        <w:jc w:val="both"/>
        <w:rPr>
          <w:rFonts w:ascii="Arial" w:hAnsi="Arial" w:cs="Arial"/>
          <w:sz w:val="22"/>
          <w:szCs w:val="22"/>
        </w:rPr>
      </w:pPr>
      <w:r>
        <w:rPr>
          <w:rFonts w:ascii="Arial" w:hAnsi="Arial" w:cs="Arial"/>
          <w:sz w:val="22"/>
          <w:szCs w:val="22"/>
        </w:rPr>
        <w:t>na účet kupujícího.</w:t>
      </w:r>
    </w:p>
    <w:p w:rsidR="00A002F4" w:rsidRDefault="00A002F4" w:rsidP="00A002F4">
      <w:pPr>
        <w:tabs>
          <w:tab w:val="left" w:pos="1134"/>
        </w:tabs>
        <w:ind w:left="426"/>
        <w:jc w:val="both"/>
        <w:rPr>
          <w:rFonts w:ascii="Arial" w:hAnsi="Arial" w:cs="Arial"/>
          <w:sz w:val="22"/>
          <w:szCs w:val="22"/>
        </w:rPr>
      </w:pPr>
    </w:p>
    <w:p w:rsidR="00A002F4" w:rsidRDefault="00A002F4" w:rsidP="00A002F4">
      <w:pPr>
        <w:numPr>
          <w:ilvl w:val="3"/>
          <w:numId w:val="1"/>
        </w:numPr>
        <w:tabs>
          <w:tab w:val="clear" w:pos="2880"/>
        </w:tabs>
        <w:ind w:left="426"/>
        <w:jc w:val="both"/>
        <w:rPr>
          <w:rFonts w:ascii="Arial" w:hAnsi="Arial" w:cs="Arial"/>
          <w:sz w:val="22"/>
          <w:szCs w:val="22"/>
        </w:rPr>
      </w:pPr>
      <w:r>
        <w:rPr>
          <w:rFonts w:ascii="Arial" w:hAnsi="Arial" w:cs="Arial"/>
          <w:sz w:val="22"/>
          <w:szCs w:val="22"/>
        </w:rPr>
        <w:t xml:space="preserve">Nebyla-li kupní cena dosud uhrazena a </w:t>
      </w:r>
      <w:r w:rsidRPr="007209E0">
        <w:rPr>
          <w:rFonts w:ascii="Arial" w:hAnsi="Arial" w:cs="Arial"/>
          <w:sz w:val="22"/>
          <w:szCs w:val="22"/>
        </w:rPr>
        <w:t xml:space="preserve">od kupní smlouvy odstoupil prodávající, má kupující povinnost vyúčtované smluvní pokuty a úroky z prodlení, pokud vznikly podle této smlouvy, </w:t>
      </w:r>
      <w:r w:rsidRPr="007209E0">
        <w:rPr>
          <w:rFonts w:ascii="Arial" w:hAnsi="Arial" w:cs="Arial"/>
          <w:sz w:val="22"/>
          <w:szCs w:val="22"/>
        </w:rPr>
        <w:lastRenderedPageBreak/>
        <w:t xml:space="preserve">uhradit prodávajícímu ve lhůtě, která bude kupujícímu oznámena ve výzvě prodávajícího k zaplacení, přičemž tato lhůta nebude kratší než </w:t>
      </w:r>
      <w:r>
        <w:rPr>
          <w:rFonts w:ascii="Arial" w:hAnsi="Arial" w:cs="Arial"/>
          <w:sz w:val="22"/>
          <w:szCs w:val="22"/>
        </w:rPr>
        <w:t>30</w:t>
      </w:r>
      <w:r w:rsidRPr="007209E0">
        <w:rPr>
          <w:rFonts w:ascii="Arial" w:hAnsi="Arial" w:cs="Arial"/>
          <w:sz w:val="22"/>
          <w:szCs w:val="22"/>
        </w:rPr>
        <w:t xml:space="preserve"> dnů ode dne odeslání výzvy k úhradě. </w:t>
      </w:r>
    </w:p>
    <w:p w:rsidR="00A002F4" w:rsidRPr="0081396A" w:rsidRDefault="00A002F4" w:rsidP="00A002F4">
      <w:pPr>
        <w:tabs>
          <w:tab w:val="num" w:pos="720"/>
        </w:tabs>
        <w:overflowPunct w:val="0"/>
        <w:autoSpaceDE w:val="0"/>
        <w:autoSpaceDN w:val="0"/>
        <w:adjustRightInd w:val="0"/>
        <w:ind w:left="284" w:hanging="284"/>
        <w:jc w:val="both"/>
        <w:textAlignment w:val="baseline"/>
        <w:rPr>
          <w:rFonts w:ascii="Arial" w:hAnsi="Arial" w:cs="Arial"/>
          <w:sz w:val="22"/>
          <w:szCs w:val="22"/>
        </w:rPr>
      </w:pPr>
    </w:p>
    <w:p w:rsidR="00A002F4" w:rsidRDefault="00A002F4" w:rsidP="00A002F4">
      <w:pPr>
        <w:pStyle w:val="Nadpis1"/>
        <w:jc w:val="center"/>
        <w:rPr>
          <w:rFonts w:ascii="Arial" w:hAnsi="Arial" w:cs="Arial"/>
          <w:b/>
          <w:i w:val="0"/>
          <w:color w:val="auto"/>
          <w:sz w:val="22"/>
          <w:szCs w:val="22"/>
        </w:rPr>
      </w:pPr>
      <w:r>
        <w:rPr>
          <w:rFonts w:ascii="Arial" w:hAnsi="Arial" w:cs="Arial"/>
          <w:b/>
          <w:i w:val="0"/>
          <w:color w:val="auto"/>
          <w:sz w:val="22"/>
          <w:szCs w:val="22"/>
        </w:rPr>
        <w:t>Čl. IX.</w:t>
      </w:r>
    </w:p>
    <w:p w:rsidR="00A002F4" w:rsidRPr="003011B5" w:rsidRDefault="00A002F4" w:rsidP="00A002F4">
      <w:pPr>
        <w:overflowPunct w:val="0"/>
        <w:autoSpaceDE w:val="0"/>
        <w:autoSpaceDN w:val="0"/>
        <w:adjustRightInd w:val="0"/>
        <w:jc w:val="both"/>
        <w:textAlignment w:val="baseline"/>
        <w:rPr>
          <w:rFonts w:ascii="Arial" w:hAnsi="Arial" w:cs="Arial"/>
          <w:sz w:val="22"/>
          <w:szCs w:val="22"/>
        </w:rPr>
      </w:pPr>
    </w:p>
    <w:p w:rsidR="00A002F4" w:rsidRDefault="00A002F4" w:rsidP="00A002F4">
      <w:pPr>
        <w:pStyle w:val="Odstavecseseznamem"/>
        <w:numPr>
          <w:ilvl w:val="0"/>
          <w:numId w:val="6"/>
        </w:numPr>
        <w:ind w:left="426"/>
        <w:jc w:val="both"/>
        <w:rPr>
          <w:rFonts w:ascii="Arial" w:hAnsi="Arial" w:cs="Arial"/>
          <w:sz w:val="22"/>
          <w:szCs w:val="22"/>
        </w:rPr>
      </w:pPr>
      <w:r>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p>
    <w:p w:rsidR="00A002F4" w:rsidRDefault="00A002F4" w:rsidP="00A002F4">
      <w:pPr>
        <w:pStyle w:val="Odstavecseseznamem"/>
        <w:ind w:left="426"/>
        <w:jc w:val="both"/>
        <w:rPr>
          <w:rFonts w:ascii="Arial" w:hAnsi="Arial" w:cs="Arial"/>
          <w:sz w:val="22"/>
          <w:szCs w:val="22"/>
        </w:rPr>
      </w:pPr>
    </w:p>
    <w:p w:rsidR="00A002F4" w:rsidRDefault="00A002F4" w:rsidP="00A002F4">
      <w:pPr>
        <w:pStyle w:val="Odstavecseseznamem"/>
        <w:numPr>
          <w:ilvl w:val="0"/>
          <w:numId w:val="6"/>
        </w:numPr>
        <w:ind w:left="426"/>
        <w:jc w:val="both"/>
        <w:rPr>
          <w:rFonts w:ascii="Arial" w:hAnsi="Arial" w:cs="Arial"/>
          <w:sz w:val="22"/>
          <w:szCs w:val="22"/>
        </w:rPr>
      </w:pPr>
      <w:r w:rsidRPr="00FB66D7">
        <w:rPr>
          <w:rFonts w:ascii="Arial" w:hAnsi="Arial" w:cs="Arial"/>
          <w:sz w:val="22"/>
          <w:szCs w:val="22"/>
        </w:rPr>
        <w:t>Návrh na zápis vkladu vlastnického práva do katastru nemovitostí podají prodávající a kupující společně prostřednictvím prodávajícího, a to bez zbytečného odkladu po úplném zaplacení kupní ceny včetně příslušenství a příp. smluvních pokut. Doklad o zaplacení, resp. prohlášení prodávajícího o tom, že uvedená částka byla uhrazena, bude obsažen v návrhu na zápis vkladu vlastnického práva do katastru nemovitostí. Správní poplatky spojené s touto smlouvou nese kupující.</w:t>
      </w:r>
    </w:p>
    <w:p w:rsidR="00A002F4" w:rsidRPr="00FB66D7" w:rsidRDefault="00A002F4" w:rsidP="00A002F4">
      <w:pPr>
        <w:pStyle w:val="Odstavecseseznamem"/>
        <w:rPr>
          <w:rFonts w:ascii="Arial" w:hAnsi="Arial" w:cs="Arial"/>
          <w:sz w:val="22"/>
          <w:szCs w:val="22"/>
        </w:rPr>
      </w:pPr>
    </w:p>
    <w:p w:rsidR="00A002F4" w:rsidRDefault="00A002F4" w:rsidP="00A002F4">
      <w:pPr>
        <w:pStyle w:val="Odstavecseseznamem"/>
        <w:numPr>
          <w:ilvl w:val="0"/>
          <w:numId w:val="6"/>
        </w:numPr>
        <w:ind w:left="426"/>
        <w:jc w:val="both"/>
        <w:rPr>
          <w:rFonts w:ascii="Arial" w:hAnsi="Arial" w:cs="Arial"/>
          <w:sz w:val="22"/>
          <w:szCs w:val="22"/>
        </w:rPr>
      </w:pPr>
      <w:r w:rsidRPr="00FB66D7">
        <w:rPr>
          <w:rFonts w:ascii="Arial" w:hAnsi="Arial" w:cs="Arial"/>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A002F4" w:rsidRPr="00FB66D7" w:rsidRDefault="00A002F4" w:rsidP="00A002F4">
      <w:pPr>
        <w:pStyle w:val="Odstavecseseznamem"/>
        <w:rPr>
          <w:rFonts w:ascii="Arial" w:hAnsi="Arial" w:cs="Arial"/>
          <w:sz w:val="22"/>
          <w:szCs w:val="22"/>
        </w:rPr>
      </w:pPr>
    </w:p>
    <w:p w:rsidR="00A002F4" w:rsidRPr="00FB66D7" w:rsidRDefault="00A002F4" w:rsidP="00A002F4">
      <w:pPr>
        <w:pStyle w:val="Odstavecseseznamem"/>
        <w:numPr>
          <w:ilvl w:val="0"/>
          <w:numId w:val="6"/>
        </w:numPr>
        <w:ind w:left="426"/>
        <w:jc w:val="both"/>
        <w:rPr>
          <w:rFonts w:ascii="Arial" w:hAnsi="Arial" w:cs="Arial"/>
          <w:sz w:val="22"/>
          <w:szCs w:val="22"/>
        </w:rPr>
      </w:pPr>
      <w:r w:rsidRPr="00FB66D7">
        <w:rPr>
          <w:rFonts w:ascii="Arial" w:hAnsi="Arial" w:cs="Arial"/>
          <w:sz w:val="22"/>
          <w:szCs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rozvazovací podmínky.</w:t>
      </w:r>
    </w:p>
    <w:p w:rsidR="00A002F4" w:rsidRPr="00D2275E" w:rsidRDefault="00A002F4" w:rsidP="00A002F4">
      <w:pPr>
        <w:pStyle w:val="Odstavecseseznamem"/>
        <w:ind w:left="0"/>
        <w:jc w:val="both"/>
        <w:rPr>
          <w:rFonts w:ascii="Arial" w:hAnsi="Arial"/>
          <w:sz w:val="22"/>
          <w:szCs w:val="22"/>
        </w:rPr>
      </w:pPr>
    </w:p>
    <w:p w:rsidR="00A002F4" w:rsidRPr="00EC7F21" w:rsidRDefault="00A002F4" w:rsidP="00A002F4">
      <w:pPr>
        <w:pStyle w:val="Nadpis1"/>
        <w:jc w:val="center"/>
        <w:rPr>
          <w:rFonts w:ascii="Arial" w:hAnsi="Arial" w:cs="Arial"/>
          <w:b/>
          <w:i w:val="0"/>
          <w:color w:val="auto"/>
          <w:sz w:val="22"/>
          <w:szCs w:val="22"/>
        </w:rPr>
      </w:pPr>
      <w:r w:rsidRPr="00EC7F21">
        <w:rPr>
          <w:rFonts w:ascii="Arial" w:hAnsi="Arial" w:cs="Arial"/>
          <w:b/>
          <w:i w:val="0"/>
          <w:color w:val="auto"/>
          <w:sz w:val="22"/>
          <w:szCs w:val="22"/>
        </w:rPr>
        <w:t>Čl. X.</w:t>
      </w:r>
    </w:p>
    <w:p w:rsidR="00A002F4" w:rsidRDefault="00A002F4" w:rsidP="00A002F4">
      <w:pPr>
        <w:shd w:val="clear" w:color="auto" w:fill="FFFFFF"/>
        <w:jc w:val="both"/>
        <w:outlineLvl w:val="0"/>
        <w:rPr>
          <w:rFonts w:ascii="Arial" w:hAnsi="Arial" w:cs="Arial"/>
          <w:sz w:val="22"/>
          <w:szCs w:val="22"/>
        </w:rPr>
      </w:pPr>
    </w:p>
    <w:p w:rsidR="00A002F4" w:rsidRDefault="00A002F4" w:rsidP="00A002F4">
      <w:pPr>
        <w:pStyle w:val="Odstavecseseznamem"/>
        <w:numPr>
          <w:ilvl w:val="0"/>
          <w:numId w:val="7"/>
        </w:numPr>
        <w:spacing w:after="240"/>
        <w:ind w:left="426" w:hanging="426"/>
        <w:contextualSpacing w:val="0"/>
        <w:jc w:val="both"/>
        <w:rPr>
          <w:rFonts w:ascii="Arial" w:hAnsi="Arial" w:cs="Arial"/>
          <w:sz w:val="22"/>
          <w:szCs w:val="22"/>
        </w:rPr>
      </w:pPr>
      <w:r w:rsidRPr="00A63D3B">
        <w:rPr>
          <w:rFonts w:ascii="Arial" w:hAnsi="Arial" w:cs="Arial"/>
          <w:sz w:val="22"/>
          <w:szCs w:val="22"/>
        </w:rPr>
        <w:t xml:space="preserve">Smlouva je </w:t>
      </w:r>
      <w:r w:rsidRPr="00D25405">
        <w:rPr>
          <w:rFonts w:ascii="Arial" w:hAnsi="Arial" w:cs="Arial"/>
          <w:sz w:val="22"/>
          <w:szCs w:val="22"/>
        </w:rPr>
        <w:t>platně uzavřena dnem schválení příslušným ministerstvem podle ustanovení § 22 zákona č. 219/2000 Sb. a nabývá účinnosti dnem uveřejnění v registru smluv v souladu se zákonem č. 340/2015 Sb., o zvláštních podmínkách účinnosti některých smluv, uveřejňování těchto smluv a o registru smluv (zákon o registru smluv), ve znění pozdějších předpisů.</w:t>
      </w:r>
    </w:p>
    <w:p w:rsidR="00A002F4" w:rsidRPr="00EC7F21" w:rsidRDefault="00A002F4" w:rsidP="00A002F4">
      <w:pPr>
        <w:pStyle w:val="Odstavecseseznamem"/>
        <w:numPr>
          <w:ilvl w:val="0"/>
          <w:numId w:val="7"/>
        </w:numPr>
        <w:spacing w:after="240"/>
        <w:ind w:left="426" w:hanging="426"/>
        <w:contextualSpacing w:val="0"/>
        <w:jc w:val="both"/>
        <w:rPr>
          <w:rFonts w:ascii="Arial" w:hAnsi="Arial" w:cs="Arial"/>
          <w:sz w:val="22"/>
          <w:szCs w:val="22"/>
        </w:rPr>
      </w:pPr>
      <w:r w:rsidRPr="00D25405">
        <w:rPr>
          <w:rFonts w:ascii="Arial" w:hAnsi="Arial" w:cs="Arial"/>
          <w:sz w:val="22"/>
          <w:szCs w:val="22"/>
        </w:rPr>
        <w:t>Prodávající zašle tuto smlouvu správci registru smluv k uveřejnění bez zbytečného odkladu, nejpozději však do 30 dnů od uzavření smlouvy. Nemá-li kupující zřízenu datovou schránku, prodávající kupujícímu předá doklad o uveřejnění smlouvy v registru smluv podle § 5 odst. 4 zákona o registru smluv jako potvrzení skutečnosti, že smlouva nabyla účinnosti. Pro účely uveřejnění v registru smluv smluvní strany navzájem prohlašují, že smlouva neobsahuje žádné obchodní tajemství.</w:t>
      </w:r>
    </w:p>
    <w:p w:rsidR="00A002F4" w:rsidRPr="00FC538E" w:rsidRDefault="00A002F4" w:rsidP="00A002F4">
      <w:pPr>
        <w:pStyle w:val="Odstavecseseznamem"/>
        <w:numPr>
          <w:ilvl w:val="0"/>
          <w:numId w:val="7"/>
        </w:numPr>
        <w:shd w:val="clear" w:color="auto" w:fill="FFFFFF"/>
        <w:ind w:left="426" w:hanging="426"/>
        <w:jc w:val="both"/>
        <w:outlineLvl w:val="0"/>
        <w:rPr>
          <w:rFonts w:ascii="Arial" w:hAnsi="Arial" w:cs="Arial"/>
          <w:sz w:val="22"/>
          <w:szCs w:val="22"/>
        </w:rPr>
      </w:pPr>
      <w:r w:rsidRPr="00FC538E">
        <w:rPr>
          <w:rFonts w:ascii="Arial" w:hAnsi="Arial" w:cs="Arial"/>
          <w:sz w:val="22"/>
          <w:szCs w:val="22"/>
        </w:rPr>
        <w:t>Smluvní strany berou na vědomí, že jsou svými projevy vázány od okamžiku podpisu této smlouvy.</w:t>
      </w:r>
    </w:p>
    <w:p w:rsidR="00A002F4" w:rsidRDefault="00A002F4" w:rsidP="00A002F4">
      <w:pPr>
        <w:shd w:val="clear" w:color="auto" w:fill="FFFFFF"/>
        <w:ind w:left="426" w:hanging="426"/>
        <w:jc w:val="both"/>
        <w:outlineLvl w:val="0"/>
        <w:rPr>
          <w:rFonts w:ascii="Arial" w:hAnsi="Arial" w:cs="Arial"/>
          <w:sz w:val="22"/>
          <w:szCs w:val="22"/>
        </w:rPr>
      </w:pPr>
    </w:p>
    <w:p w:rsidR="00A002F4" w:rsidRPr="00FC538E" w:rsidRDefault="00A002F4" w:rsidP="00A002F4">
      <w:pPr>
        <w:pStyle w:val="Odstavecseseznamem"/>
        <w:numPr>
          <w:ilvl w:val="0"/>
          <w:numId w:val="7"/>
        </w:numPr>
        <w:shd w:val="clear" w:color="auto" w:fill="FFFFFF"/>
        <w:ind w:left="426" w:hanging="426"/>
        <w:jc w:val="both"/>
        <w:outlineLvl w:val="0"/>
        <w:rPr>
          <w:rFonts w:ascii="Arial" w:hAnsi="Arial" w:cs="Arial"/>
          <w:sz w:val="22"/>
          <w:szCs w:val="22"/>
        </w:rPr>
      </w:pPr>
      <w:r w:rsidRPr="00FC538E">
        <w:rPr>
          <w:rFonts w:ascii="Arial" w:hAnsi="Arial" w:cs="Arial"/>
          <w:sz w:val="22"/>
          <w:szCs w:val="22"/>
        </w:rPr>
        <w:t>Smluvní strany se dohodly, že není-li v této smlouvě stanoveno jinak, řídí se práva a povinnosti smluvních stran zákonem č. 89/2012 Sb. a zákonem č. 219/2000 Sb.</w:t>
      </w:r>
    </w:p>
    <w:p w:rsidR="00A002F4" w:rsidRDefault="00A002F4" w:rsidP="00A002F4">
      <w:pPr>
        <w:shd w:val="clear" w:color="auto" w:fill="FFFFFF"/>
        <w:ind w:left="426" w:hanging="426"/>
        <w:jc w:val="both"/>
        <w:outlineLvl w:val="0"/>
        <w:rPr>
          <w:rFonts w:ascii="Arial" w:hAnsi="Arial" w:cs="Arial"/>
          <w:sz w:val="22"/>
          <w:szCs w:val="22"/>
        </w:rPr>
      </w:pPr>
    </w:p>
    <w:p w:rsidR="00A002F4" w:rsidRPr="00FC538E" w:rsidRDefault="00A002F4" w:rsidP="00A002F4">
      <w:pPr>
        <w:pStyle w:val="Odstavecseseznamem"/>
        <w:numPr>
          <w:ilvl w:val="0"/>
          <w:numId w:val="7"/>
        </w:numPr>
        <w:shd w:val="clear" w:color="auto" w:fill="FFFFFF"/>
        <w:ind w:left="426" w:hanging="426"/>
        <w:jc w:val="both"/>
        <w:outlineLvl w:val="0"/>
        <w:rPr>
          <w:rFonts w:ascii="Arial" w:hAnsi="Arial" w:cs="Arial"/>
          <w:sz w:val="22"/>
          <w:szCs w:val="22"/>
        </w:rPr>
      </w:pPr>
      <w:r w:rsidRPr="00FC538E">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A002F4" w:rsidRDefault="00A002F4" w:rsidP="00A002F4">
      <w:pPr>
        <w:shd w:val="clear" w:color="auto" w:fill="FFFFFF"/>
        <w:ind w:left="426" w:hanging="426"/>
        <w:jc w:val="both"/>
        <w:outlineLvl w:val="0"/>
        <w:rPr>
          <w:rFonts w:ascii="Arial" w:hAnsi="Arial" w:cs="Arial"/>
          <w:sz w:val="22"/>
          <w:szCs w:val="22"/>
        </w:rPr>
      </w:pPr>
    </w:p>
    <w:p w:rsidR="00A002F4" w:rsidRDefault="00A002F4" w:rsidP="00A002F4">
      <w:pPr>
        <w:pStyle w:val="Zkladntext"/>
        <w:numPr>
          <w:ilvl w:val="0"/>
          <w:numId w:val="7"/>
        </w:numPr>
        <w:overflowPunct w:val="0"/>
        <w:autoSpaceDE w:val="0"/>
        <w:autoSpaceDN w:val="0"/>
        <w:adjustRightInd w:val="0"/>
        <w:ind w:left="426" w:hanging="426"/>
        <w:textAlignment w:val="baseline"/>
        <w:rPr>
          <w:rFonts w:ascii="Arial" w:hAnsi="Arial" w:cs="Arial"/>
          <w:b w:val="0"/>
          <w:i/>
          <w:sz w:val="22"/>
          <w:szCs w:val="22"/>
          <w:u w:val="single"/>
        </w:rPr>
      </w:pPr>
      <w:r>
        <w:rPr>
          <w:rFonts w:ascii="Arial" w:hAnsi="Arial" w:cs="Arial"/>
          <w:b w:val="0"/>
          <w:sz w:val="22"/>
          <w:szCs w:val="22"/>
        </w:rPr>
        <w:t xml:space="preserve">Tato smlouva je vyhotovena v </w:t>
      </w:r>
      <w:r w:rsidRPr="00166772">
        <w:rPr>
          <w:rFonts w:ascii="Arial" w:hAnsi="Arial" w:cs="Arial"/>
          <w:b w:val="0"/>
          <w:sz w:val="22"/>
          <w:szCs w:val="22"/>
          <w:highlight w:val="lightGray"/>
        </w:rPr>
        <w:t>………</w:t>
      </w:r>
      <w:r>
        <w:rPr>
          <w:rFonts w:ascii="Arial" w:hAnsi="Arial" w:cs="Arial"/>
          <w:b w:val="0"/>
          <w:sz w:val="22"/>
          <w:szCs w:val="22"/>
        </w:rPr>
        <w:t xml:space="preserve">stejnopisech. Každá ze smluvních stran obdrží po jednom vyhotovení, jedno vyhotovení bude určeno pro příslušné ministerstvo a jedno vyhotovení bude použito k zápisu vlastnického práva vkladem do katastru nemovitostí. </w:t>
      </w:r>
    </w:p>
    <w:p w:rsidR="00A002F4" w:rsidRDefault="00A002F4" w:rsidP="00A002F4">
      <w:pPr>
        <w:shd w:val="clear" w:color="auto" w:fill="FFFFFF"/>
        <w:ind w:left="426" w:hanging="426"/>
        <w:jc w:val="both"/>
        <w:outlineLvl w:val="0"/>
        <w:rPr>
          <w:rFonts w:ascii="Arial" w:hAnsi="Arial" w:cs="Arial"/>
          <w:sz w:val="22"/>
          <w:szCs w:val="22"/>
        </w:rPr>
      </w:pPr>
    </w:p>
    <w:p w:rsidR="00A002F4" w:rsidRDefault="00A002F4" w:rsidP="00A002F4">
      <w:pPr>
        <w:pStyle w:val="para"/>
        <w:numPr>
          <w:ilvl w:val="0"/>
          <w:numId w:val="7"/>
        </w:numPr>
        <w:ind w:left="426" w:hanging="426"/>
        <w:jc w:val="both"/>
        <w:outlineLvl w:val="0"/>
        <w:rPr>
          <w:rFonts w:ascii="Arial" w:hAnsi="Arial" w:cs="Arial"/>
          <w:sz w:val="22"/>
          <w:szCs w:val="22"/>
        </w:rPr>
      </w:pPr>
      <w:r>
        <w:rPr>
          <w:rFonts w:ascii="Arial" w:hAnsi="Arial" w:cs="Arial"/>
          <w:b w:val="0"/>
          <w:sz w:val="22"/>
          <w:szCs w:val="22"/>
        </w:rPr>
        <w:t>Nedílnou</w:t>
      </w:r>
      <w:r>
        <w:rPr>
          <w:rFonts w:ascii="Arial" w:hAnsi="Arial" w:cs="Arial"/>
          <w:sz w:val="22"/>
          <w:szCs w:val="22"/>
        </w:rPr>
        <w:t xml:space="preserve"> </w:t>
      </w:r>
      <w:r>
        <w:rPr>
          <w:rFonts w:ascii="Arial" w:hAnsi="Arial" w:cs="Arial"/>
          <w:b w:val="0"/>
          <w:sz w:val="22"/>
          <w:szCs w:val="22"/>
        </w:rPr>
        <w:t>součástí této smlouvy je</w:t>
      </w:r>
      <w:r>
        <w:rPr>
          <w:rFonts w:ascii="Arial" w:hAnsi="Arial" w:cs="Arial"/>
          <w:sz w:val="22"/>
          <w:szCs w:val="22"/>
        </w:rPr>
        <w:t xml:space="preserve"> </w:t>
      </w:r>
    </w:p>
    <w:p w:rsidR="00A002F4" w:rsidRDefault="00A002F4" w:rsidP="00A002F4">
      <w:pPr>
        <w:pStyle w:val="vnintext"/>
        <w:ind w:left="426" w:firstLine="0"/>
        <w:rPr>
          <w:rFonts w:ascii="Arial" w:hAnsi="Arial" w:cs="Arial"/>
          <w:i/>
          <w:sz w:val="22"/>
          <w:szCs w:val="22"/>
        </w:rPr>
      </w:pPr>
      <w:r>
        <w:rPr>
          <w:rFonts w:ascii="Arial" w:hAnsi="Arial" w:cs="Arial"/>
          <w:i/>
          <w:sz w:val="22"/>
          <w:szCs w:val="22"/>
        </w:rPr>
        <w:t xml:space="preserve">doložka dle zákona č.: </w:t>
      </w:r>
      <w:r w:rsidRPr="00166772">
        <w:rPr>
          <w:rFonts w:ascii="Arial" w:hAnsi="Arial" w:cs="Arial"/>
          <w:i/>
          <w:sz w:val="22"/>
          <w:szCs w:val="22"/>
          <w:highlight w:val="lightGray"/>
        </w:rPr>
        <w:t>....................</w:t>
      </w:r>
      <w:r>
        <w:rPr>
          <w:rFonts w:ascii="Arial" w:hAnsi="Arial" w:cs="Arial"/>
          <w:i/>
          <w:sz w:val="22"/>
          <w:szCs w:val="22"/>
        </w:rPr>
        <w:t>, ve znění pozdějších předpisů</w:t>
      </w:r>
    </w:p>
    <w:p w:rsidR="00A002F4" w:rsidRDefault="00A002F4" w:rsidP="00A002F4">
      <w:pPr>
        <w:pStyle w:val="vnintext"/>
        <w:ind w:left="426" w:hanging="426"/>
        <w:rPr>
          <w:rFonts w:ascii="Arial" w:hAnsi="Arial" w:cs="Arial"/>
          <w:i/>
          <w:sz w:val="22"/>
          <w:szCs w:val="22"/>
        </w:rPr>
      </w:pPr>
    </w:p>
    <w:p w:rsidR="00A002F4" w:rsidRDefault="00A002F4" w:rsidP="00A002F4">
      <w:pPr>
        <w:pStyle w:val="para"/>
        <w:numPr>
          <w:ilvl w:val="0"/>
          <w:numId w:val="7"/>
        </w:numPr>
        <w:tabs>
          <w:tab w:val="clear" w:pos="709"/>
          <w:tab w:val="center" w:pos="4536"/>
          <w:tab w:val="left" w:pos="5222"/>
        </w:tabs>
        <w:spacing w:before="60" w:after="60"/>
        <w:ind w:left="426" w:hanging="426"/>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rsidR="00A002F4" w:rsidRDefault="00A002F4" w:rsidP="00A002F4">
      <w:pPr>
        <w:pStyle w:val="vnintext"/>
        <w:ind w:left="426" w:firstLine="0"/>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A002F4" w:rsidRDefault="00A002F4" w:rsidP="00A002F4">
      <w:pPr>
        <w:shd w:val="clear" w:color="auto" w:fill="FFFFFF"/>
        <w:ind w:left="426" w:hanging="426"/>
        <w:jc w:val="both"/>
        <w:outlineLvl w:val="0"/>
        <w:rPr>
          <w:rFonts w:ascii="Arial" w:hAnsi="Arial" w:cs="Arial"/>
          <w:sz w:val="22"/>
          <w:szCs w:val="22"/>
        </w:rPr>
      </w:pPr>
    </w:p>
    <w:p w:rsidR="00A002F4" w:rsidRDefault="00A002F4" w:rsidP="00A002F4">
      <w:pPr>
        <w:pStyle w:val="vnintext"/>
        <w:numPr>
          <w:ilvl w:val="0"/>
          <w:numId w:val="7"/>
        </w:numPr>
        <w:tabs>
          <w:tab w:val="clear" w:pos="709"/>
        </w:tabs>
        <w:ind w:left="426" w:hanging="426"/>
        <w:rPr>
          <w:rFonts w:ascii="Arial" w:hAnsi="Arial" w:cs="Arial"/>
          <w:sz w:val="22"/>
          <w:szCs w:val="22"/>
        </w:rPr>
      </w:pPr>
      <w:r>
        <w:rPr>
          <w:rFonts w:ascii="Arial" w:hAnsi="Arial" w:cs="Arial"/>
          <w:sz w:val="22"/>
          <w:szCs w:val="22"/>
        </w:rPr>
        <w:t>Smluvní strany prohlašují, že tuto smlouvu uzavřely svobodně a vážně, nikoliv z přinucení nebo omylu. Na důkaz toho připojují své vlastnoruční podpisy.</w:t>
      </w:r>
    </w:p>
    <w:p w:rsidR="00A002F4" w:rsidRDefault="00A002F4" w:rsidP="00A002F4">
      <w:pPr>
        <w:pStyle w:val="vnintext"/>
        <w:tabs>
          <w:tab w:val="clear" w:pos="709"/>
        </w:tabs>
        <w:ind w:left="426" w:firstLine="0"/>
        <w:rPr>
          <w:rFonts w:ascii="Arial" w:hAnsi="Arial" w:cs="Arial"/>
          <w:sz w:val="22"/>
          <w:szCs w:val="22"/>
        </w:rPr>
      </w:pPr>
    </w:p>
    <w:p w:rsidR="00A002F4" w:rsidRDefault="00A002F4" w:rsidP="00A002F4">
      <w:pPr>
        <w:pStyle w:val="vnintext"/>
        <w:tabs>
          <w:tab w:val="clear" w:pos="709"/>
        </w:tabs>
        <w:ind w:left="426" w:firstLine="0"/>
        <w:rPr>
          <w:rFonts w:ascii="Arial" w:hAnsi="Arial" w:cs="Arial"/>
          <w:sz w:val="22"/>
          <w:szCs w:val="22"/>
        </w:rPr>
      </w:pPr>
    </w:p>
    <w:p w:rsidR="00A002F4" w:rsidRDefault="00A002F4" w:rsidP="00A002F4">
      <w:pPr>
        <w:pStyle w:val="vnintext"/>
        <w:tabs>
          <w:tab w:val="clear" w:pos="709"/>
        </w:tabs>
        <w:ind w:left="426" w:firstLine="0"/>
        <w:rPr>
          <w:rFonts w:ascii="Arial" w:hAnsi="Arial" w:cs="Arial"/>
          <w:sz w:val="22"/>
          <w:szCs w:val="22"/>
        </w:rPr>
      </w:pPr>
    </w:p>
    <w:p w:rsidR="00A002F4" w:rsidRPr="00B42BC4" w:rsidRDefault="00A002F4" w:rsidP="00A002F4">
      <w:pPr>
        <w:pStyle w:val="vnintext"/>
        <w:tabs>
          <w:tab w:val="clear" w:pos="709"/>
        </w:tabs>
        <w:ind w:left="426" w:firstLine="0"/>
        <w:rPr>
          <w:rFonts w:ascii="Arial" w:hAnsi="Arial" w:cs="Arial"/>
          <w:sz w:val="22"/>
          <w:szCs w:val="22"/>
        </w:rPr>
      </w:pPr>
    </w:p>
    <w:p w:rsidR="00A002F4" w:rsidRDefault="00A002F4" w:rsidP="00A002F4">
      <w:pPr>
        <w:pStyle w:val="vnintext"/>
        <w:tabs>
          <w:tab w:val="clear" w:pos="709"/>
        </w:tabs>
        <w:ind w:firstLine="0"/>
        <w:rPr>
          <w:rFonts w:ascii="Arial" w:hAnsi="Arial" w:cs="Arial"/>
          <w:sz w:val="22"/>
          <w:szCs w:val="22"/>
        </w:rPr>
      </w:pPr>
    </w:p>
    <w:tbl>
      <w:tblPr>
        <w:tblW w:w="0" w:type="auto"/>
        <w:tblInd w:w="108" w:type="dxa"/>
        <w:tblLook w:val="04A0" w:firstRow="1" w:lastRow="0" w:firstColumn="1" w:lastColumn="0" w:noHBand="0" w:noVBand="1"/>
      </w:tblPr>
      <w:tblGrid>
        <w:gridCol w:w="4800"/>
        <w:gridCol w:w="4685"/>
        <w:gridCol w:w="83"/>
      </w:tblGrid>
      <w:tr w:rsidR="00A002F4" w:rsidTr="00EC4BBA">
        <w:trPr>
          <w:gridAfter w:val="1"/>
          <w:wAfter w:w="83" w:type="dxa"/>
          <w:trHeight w:val="253"/>
        </w:trPr>
        <w:tc>
          <w:tcPr>
            <w:tcW w:w="4800" w:type="dxa"/>
            <w:hideMark/>
          </w:tcPr>
          <w:p w:rsidR="00A002F4" w:rsidRDefault="00A002F4" w:rsidP="00EC4BBA">
            <w:pPr>
              <w:pStyle w:val="vnintext"/>
              <w:ind w:firstLine="0"/>
              <w:rPr>
                <w:rFonts w:ascii="Arial" w:hAnsi="Arial" w:cs="Arial"/>
                <w:sz w:val="22"/>
                <w:szCs w:val="22"/>
              </w:rPr>
            </w:pPr>
            <w:r>
              <w:rPr>
                <w:rFonts w:ascii="Arial" w:hAnsi="Arial" w:cs="Arial"/>
                <w:sz w:val="22"/>
                <w:szCs w:val="22"/>
              </w:rPr>
              <w:t xml:space="preserve">V Lounech dne </w:t>
            </w:r>
            <w:r w:rsidRPr="00166772">
              <w:rPr>
                <w:rFonts w:ascii="Arial" w:hAnsi="Arial"/>
                <w:sz w:val="22"/>
                <w:highlight w:val="lightGray"/>
              </w:rPr>
              <w:t>…………………</w:t>
            </w:r>
          </w:p>
        </w:tc>
        <w:tc>
          <w:tcPr>
            <w:tcW w:w="4685" w:type="dxa"/>
            <w:hideMark/>
          </w:tcPr>
          <w:p w:rsidR="00A002F4" w:rsidRDefault="00A002F4" w:rsidP="00EC4BBA">
            <w:pPr>
              <w:pStyle w:val="vnintext"/>
              <w:ind w:firstLine="0"/>
              <w:rPr>
                <w:rFonts w:ascii="Arial" w:hAnsi="Arial" w:cs="Arial"/>
                <w:sz w:val="22"/>
                <w:szCs w:val="22"/>
              </w:rPr>
            </w:pPr>
            <w:r>
              <w:rPr>
                <w:rFonts w:ascii="Arial" w:hAnsi="Arial" w:cs="Arial"/>
                <w:sz w:val="22"/>
                <w:szCs w:val="22"/>
              </w:rPr>
              <w:t>V </w:t>
            </w:r>
            <w:r w:rsidRPr="00166772">
              <w:rPr>
                <w:rFonts w:ascii="Arial" w:hAnsi="Arial"/>
                <w:sz w:val="22"/>
                <w:highlight w:val="lightGray"/>
              </w:rPr>
              <w:t>…………………</w:t>
            </w:r>
            <w:r>
              <w:rPr>
                <w:rFonts w:ascii="Arial" w:hAnsi="Arial" w:cs="Arial"/>
                <w:sz w:val="22"/>
                <w:szCs w:val="22"/>
              </w:rPr>
              <w:t xml:space="preserve"> dne </w:t>
            </w:r>
            <w:r w:rsidRPr="00166772">
              <w:rPr>
                <w:rFonts w:ascii="Arial" w:hAnsi="Arial"/>
                <w:sz w:val="22"/>
                <w:highlight w:val="lightGray"/>
              </w:rPr>
              <w:t>…………………</w:t>
            </w:r>
          </w:p>
        </w:tc>
      </w:tr>
      <w:tr w:rsidR="00A002F4" w:rsidTr="00EC4BBA">
        <w:trPr>
          <w:gridAfter w:val="1"/>
          <w:wAfter w:w="83" w:type="dxa"/>
          <w:trHeight w:val="928"/>
        </w:trPr>
        <w:tc>
          <w:tcPr>
            <w:tcW w:w="4800" w:type="dxa"/>
          </w:tcPr>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Úřad</w:t>
            </w:r>
            <w:proofErr w:type="gramEnd"/>
            <w:r>
              <w:rPr>
                <w:rFonts w:ascii="Arial" w:hAnsi="Arial" w:cs="Arial"/>
                <w:b/>
                <w:sz w:val="22"/>
                <w:szCs w:val="22"/>
              </w:rPr>
              <w:t xml:space="preserve"> pro zastupování</w:t>
            </w:r>
          </w:p>
          <w:p w:rsidR="00A002F4" w:rsidRDefault="00A002F4" w:rsidP="00EC4BBA">
            <w:pPr>
              <w:pStyle w:val="vnintext"/>
              <w:ind w:firstLine="0"/>
              <w:jc w:val="center"/>
              <w:rPr>
                <w:rFonts w:ascii="Arial" w:hAnsi="Arial" w:cs="Arial"/>
                <w:sz w:val="22"/>
                <w:szCs w:val="22"/>
              </w:rPr>
            </w:pPr>
            <w:r>
              <w:rPr>
                <w:rFonts w:ascii="Arial" w:hAnsi="Arial" w:cs="Arial"/>
                <w:b/>
                <w:sz w:val="22"/>
                <w:szCs w:val="22"/>
              </w:rPr>
              <w:t>státu ve věcech majetkových</w:t>
            </w: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jc w:val="center"/>
              <w:rPr>
                <w:rFonts w:ascii="Arial" w:hAnsi="Arial" w:cs="Arial"/>
                <w:sz w:val="22"/>
                <w:szCs w:val="22"/>
              </w:rPr>
            </w:pPr>
          </w:p>
          <w:p w:rsidR="00A002F4" w:rsidRDefault="00A002F4" w:rsidP="00EC4BBA">
            <w:pPr>
              <w:pStyle w:val="vnintext"/>
              <w:ind w:firstLine="0"/>
              <w:rPr>
                <w:rFonts w:ascii="Arial" w:hAnsi="Arial" w:cs="Arial"/>
                <w:sz w:val="22"/>
                <w:szCs w:val="22"/>
              </w:rPr>
            </w:pPr>
          </w:p>
        </w:tc>
        <w:tc>
          <w:tcPr>
            <w:tcW w:w="4685" w:type="dxa"/>
          </w:tcPr>
          <w:p w:rsidR="00A002F4" w:rsidRDefault="00A002F4" w:rsidP="00EC4BBA">
            <w:pPr>
              <w:pStyle w:val="vnintext"/>
              <w:ind w:firstLine="0"/>
              <w:rPr>
                <w:rFonts w:ascii="Arial" w:hAnsi="Arial" w:cs="Arial"/>
                <w:sz w:val="22"/>
                <w:szCs w:val="22"/>
              </w:rPr>
            </w:pPr>
          </w:p>
        </w:tc>
      </w:tr>
      <w:tr w:rsidR="00A002F4" w:rsidTr="00EC4BBA">
        <w:trPr>
          <w:trHeight w:val="35"/>
        </w:trPr>
        <w:tc>
          <w:tcPr>
            <w:tcW w:w="4800" w:type="dxa"/>
            <w:hideMark/>
          </w:tcPr>
          <w:p w:rsidR="00A002F4" w:rsidRDefault="00A002F4" w:rsidP="00EC4BBA">
            <w:pPr>
              <w:pStyle w:val="vnintext"/>
              <w:ind w:firstLine="0"/>
              <w:rPr>
                <w:rFonts w:ascii="Arial" w:hAnsi="Arial" w:cs="Arial"/>
                <w:szCs w:val="22"/>
              </w:rPr>
            </w:pPr>
            <w:r>
              <w:rPr>
                <w:rFonts w:ascii="Arial" w:hAnsi="Arial" w:cs="Arial"/>
                <w:sz w:val="22"/>
                <w:szCs w:val="22"/>
              </w:rPr>
              <w:t>…………………………….…………………</w:t>
            </w:r>
          </w:p>
        </w:tc>
        <w:tc>
          <w:tcPr>
            <w:tcW w:w="4768" w:type="dxa"/>
            <w:gridSpan w:val="2"/>
            <w:hideMark/>
          </w:tcPr>
          <w:p w:rsidR="00A002F4" w:rsidRDefault="00A002F4" w:rsidP="00EC4BBA">
            <w:pPr>
              <w:pStyle w:val="vnintext"/>
              <w:ind w:firstLine="0"/>
              <w:rPr>
                <w:rFonts w:ascii="Arial" w:hAnsi="Arial" w:cs="Arial"/>
                <w:szCs w:val="22"/>
              </w:rPr>
            </w:pPr>
            <w:r>
              <w:rPr>
                <w:rFonts w:ascii="Arial" w:hAnsi="Arial" w:cs="Arial"/>
                <w:sz w:val="22"/>
                <w:szCs w:val="22"/>
              </w:rPr>
              <w:t>…………………………….……………………….</w:t>
            </w:r>
          </w:p>
        </w:tc>
      </w:tr>
      <w:tr w:rsidR="00A002F4" w:rsidTr="00EC4BBA">
        <w:trPr>
          <w:trHeight w:val="328"/>
        </w:trPr>
        <w:tc>
          <w:tcPr>
            <w:tcW w:w="4800" w:type="dxa"/>
            <w:hideMark/>
          </w:tcPr>
          <w:p w:rsidR="00A002F4" w:rsidRPr="00A9660D" w:rsidRDefault="00A002F4" w:rsidP="00EC4BBA">
            <w:pPr>
              <w:pStyle w:val="vnintext"/>
              <w:ind w:firstLine="0"/>
              <w:jc w:val="center"/>
              <w:rPr>
                <w:rFonts w:ascii="Arial" w:hAnsi="Arial" w:cs="Arial"/>
                <w:b/>
                <w:sz w:val="22"/>
                <w:szCs w:val="22"/>
              </w:rPr>
            </w:pPr>
            <w:r w:rsidRPr="00A9660D">
              <w:rPr>
                <w:rFonts w:ascii="Arial" w:hAnsi="Arial" w:cs="Arial"/>
                <w:b/>
                <w:sz w:val="22"/>
                <w:szCs w:val="22"/>
              </w:rPr>
              <w:t xml:space="preserve">Ing. Miloš Tajtl </w:t>
            </w:r>
          </w:p>
          <w:p w:rsidR="00A002F4" w:rsidRPr="008356BE" w:rsidRDefault="00A002F4" w:rsidP="00EC4BBA">
            <w:pPr>
              <w:pStyle w:val="vnintext"/>
              <w:ind w:firstLine="0"/>
              <w:jc w:val="center"/>
              <w:rPr>
                <w:rFonts w:ascii="Arial" w:hAnsi="Arial" w:cs="Arial"/>
                <w:sz w:val="22"/>
                <w:szCs w:val="22"/>
              </w:rPr>
            </w:pPr>
            <w:r>
              <w:rPr>
                <w:rFonts w:ascii="Arial" w:hAnsi="Arial" w:cs="Arial"/>
                <w:sz w:val="22"/>
                <w:szCs w:val="22"/>
              </w:rPr>
              <w:t>ř</w:t>
            </w:r>
            <w:r w:rsidRPr="008356BE">
              <w:rPr>
                <w:rFonts w:ascii="Arial" w:hAnsi="Arial" w:cs="Arial"/>
                <w:sz w:val="22"/>
                <w:szCs w:val="22"/>
              </w:rPr>
              <w:t>editel odboru</w:t>
            </w:r>
          </w:p>
          <w:p w:rsidR="00A002F4" w:rsidRPr="008E33EC" w:rsidRDefault="00A002F4" w:rsidP="00EC4BBA">
            <w:pPr>
              <w:pStyle w:val="vnintext"/>
              <w:ind w:firstLine="0"/>
              <w:jc w:val="center"/>
              <w:rPr>
                <w:rFonts w:ascii="Arial" w:hAnsi="Arial" w:cs="Arial"/>
                <w:b/>
                <w:sz w:val="22"/>
                <w:szCs w:val="22"/>
              </w:rPr>
            </w:pPr>
            <w:r w:rsidRPr="008356BE">
              <w:rPr>
                <w:rFonts w:ascii="Arial" w:hAnsi="Arial" w:cs="Arial"/>
                <w:sz w:val="22"/>
                <w:szCs w:val="22"/>
              </w:rPr>
              <w:t>Odloučené pracoviště Louny</w:t>
            </w:r>
          </w:p>
        </w:tc>
        <w:tc>
          <w:tcPr>
            <w:tcW w:w="4768" w:type="dxa"/>
            <w:gridSpan w:val="2"/>
          </w:tcPr>
          <w:p w:rsidR="00A002F4" w:rsidRDefault="00A002F4" w:rsidP="00EC4BBA">
            <w:pPr>
              <w:pStyle w:val="vnintext"/>
              <w:ind w:firstLine="0"/>
              <w:jc w:val="center"/>
              <w:rPr>
                <w:rFonts w:ascii="Arial" w:hAnsi="Arial" w:cs="Arial"/>
                <w:i/>
                <w:sz w:val="22"/>
                <w:szCs w:val="22"/>
              </w:rPr>
            </w:pPr>
            <w:r>
              <w:rPr>
                <w:rFonts w:ascii="Arial" w:hAnsi="Arial" w:cs="Arial"/>
                <w:i/>
                <w:sz w:val="22"/>
                <w:szCs w:val="22"/>
              </w:rPr>
              <w:t xml:space="preserve">akademický titul, jméno, příjmení, vědecká hodnost, funkce opravňující k jednání nebo jednající na základě plné moci, </w:t>
            </w:r>
          </w:p>
          <w:p w:rsidR="00A002F4" w:rsidRDefault="00A002F4" w:rsidP="00EC4BBA">
            <w:pPr>
              <w:pStyle w:val="vnintext"/>
              <w:ind w:firstLine="0"/>
              <w:jc w:val="center"/>
              <w:rPr>
                <w:rFonts w:ascii="Arial" w:hAnsi="Arial" w:cs="Arial"/>
                <w:i/>
                <w:szCs w:val="22"/>
              </w:rPr>
            </w:pPr>
            <w:r>
              <w:rPr>
                <w:rFonts w:ascii="Arial" w:hAnsi="Arial" w:cs="Arial"/>
                <w:i/>
                <w:sz w:val="22"/>
                <w:szCs w:val="22"/>
              </w:rPr>
              <w:t>název</w:t>
            </w:r>
          </w:p>
          <w:p w:rsidR="00A002F4" w:rsidRDefault="00A002F4" w:rsidP="00EC4BBA">
            <w:pPr>
              <w:pStyle w:val="vnintext"/>
              <w:ind w:left="-4800" w:firstLine="0"/>
              <w:rPr>
                <w:rFonts w:ascii="Arial" w:hAnsi="Arial" w:cs="Arial"/>
                <w:b/>
                <w:strike/>
                <w:szCs w:val="22"/>
              </w:rPr>
            </w:pPr>
          </w:p>
          <w:p w:rsidR="00A002F4" w:rsidRDefault="00A002F4" w:rsidP="00EC4BBA">
            <w:pPr>
              <w:pStyle w:val="vnintext"/>
              <w:ind w:firstLine="0"/>
              <w:rPr>
                <w:rFonts w:ascii="Arial" w:hAnsi="Arial" w:cs="Arial"/>
                <w:b/>
                <w:strike/>
                <w:szCs w:val="22"/>
              </w:rPr>
            </w:pPr>
          </w:p>
        </w:tc>
      </w:tr>
    </w:tbl>
    <w:p w:rsidR="00A002F4" w:rsidRPr="00A43C1C" w:rsidRDefault="00A002F4" w:rsidP="00A002F4">
      <w:pPr>
        <w:rPr>
          <w:rFonts w:ascii="Arial" w:hAnsi="Arial" w:cs="Arial"/>
          <w:sz w:val="22"/>
          <w:szCs w:val="22"/>
        </w:rPr>
      </w:pPr>
    </w:p>
    <w:p w:rsidR="00A002F4" w:rsidRDefault="00A002F4" w:rsidP="00A002F4">
      <w:pPr>
        <w:pStyle w:val="Textvbloku"/>
        <w:ind w:left="0" w:right="0"/>
        <w:rPr>
          <w:rFonts w:ascii="Arial" w:hAnsi="Arial" w:cs="Arial"/>
          <w:sz w:val="22"/>
          <w:szCs w:val="22"/>
        </w:rPr>
      </w:pPr>
    </w:p>
    <w:p w:rsidR="00A002F4" w:rsidRDefault="00A002F4" w:rsidP="00A002F4">
      <w:pPr>
        <w:pStyle w:val="Textvbloku"/>
        <w:tabs>
          <w:tab w:val="num" w:pos="720"/>
        </w:tabs>
        <w:ind w:left="0" w:right="0"/>
        <w:rPr>
          <w:rFonts w:ascii="Arial" w:hAnsi="Arial" w:cs="Arial"/>
          <w:sz w:val="22"/>
          <w:szCs w:val="22"/>
        </w:rPr>
      </w:pPr>
    </w:p>
    <w:p w:rsidR="00A002F4" w:rsidRPr="00A43C1C" w:rsidRDefault="00A002F4" w:rsidP="00A002F4">
      <w:pPr>
        <w:rPr>
          <w:rFonts w:ascii="Arial" w:hAnsi="Arial" w:cs="Arial"/>
          <w:sz w:val="22"/>
          <w:szCs w:val="22"/>
        </w:rPr>
      </w:pPr>
    </w:p>
    <w:p w:rsidR="00A002F4" w:rsidRDefault="00A002F4" w:rsidP="00A002F4"/>
    <w:p w:rsidR="00A002F4" w:rsidRPr="00A43C1C" w:rsidRDefault="00A002F4" w:rsidP="00A002F4">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234"/>
    <w:multiLevelType w:val="hybridMultilevel"/>
    <w:tmpl w:val="13226F48"/>
    <w:lvl w:ilvl="0" w:tplc="2C2026D8">
      <w:start w:val="1"/>
      <w:numFmt w:val="decimal"/>
      <w:lvlText w:val="%1."/>
      <w:lvlJc w:val="left"/>
      <w:pPr>
        <w:ind w:left="2880" w:hanging="360"/>
      </w:pPr>
    </w:lvl>
    <w:lvl w:ilvl="1" w:tplc="8FFE93B8" w:tentative="1">
      <w:start w:val="1"/>
      <w:numFmt w:val="lowerLetter"/>
      <w:lvlText w:val="%2."/>
      <w:lvlJc w:val="left"/>
      <w:pPr>
        <w:ind w:left="3600" w:hanging="360"/>
      </w:pPr>
    </w:lvl>
    <w:lvl w:ilvl="2" w:tplc="6AEA1F86" w:tentative="1">
      <w:start w:val="1"/>
      <w:numFmt w:val="lowerRoman"/>
      <w:lvlText w:val="%3."/>
      <w:lvlJc w:val="right"/>
      <w:pPr>
        <w:ind w:left="4320" w:hanging="180"/>
      </w:pPr>
    </w:lvl>
    <w:lvl w:ilvl="3" w:tplc="C5E0AE24" w:tentative="1">
      <w:start w:val="1"/>
      <w:numFmt w:val="decimal"/>
      <w:lvlText w:val="%4."/>
      <w:lvlJc w:val="left"/>
      <w:pPr>
        <w:ind w:left="5040" w:hanging="360"/>
      </w:pPr>
    </w:lvl>
    <w:lvl w:ilvl="4" w:tplc="50DC870C" w:tentative="1">
      <w:start w:val="1"/>
      <w:numFmt w:val="lowerLetter"/>
      <w:lvlText w:val="%5."/>
      <w:lvlJc w:val="left"/>
      <w:pPr>
        <w:ind w:left="5760" w:hanging="360"/>
      </w:pPr>
    </w:lvl>
    <w:lvl w:ilvl="5" w:tplc="7924CE7E" w:tentative="1">
      <w:start w:val="1"/>
      <w:numFmt w:val="lowerRoman"/>
      <w:lvlText w:val="%6."/>
      <w:lvlJc w:val="right"/>
      <w:pPr>
        <w:ind w:left="6480" w:hanging="180"/>
      </w:pPr>
    </w:lvl>
    <w:lvl w:ilvl="6" w:tplc="36303B0C" w:tentative="1">
      <w:start w:val="1"/>
      <w:numFmt w:val="decimal"/>
      <w:lvlText w:val="%7."/>
      <w:lvlJc w:val="left"/>
      <w:pPr>
        <w:ind w:left="7200" w:hanging="360"/>
      </w:pPr>
    </w:lvl>
    <w:lvl w:ilvl="7" w:tplc="95A0C106" w:tentative="1">
      <w:start w:val="1"/>
      <w:numFmt w:val="lowerLetter"/>
      <w:lvlText w:val="%8."/>
      <w:lvlJc w:val="left"/>
      <w:pPr>
        <w:ind w:left="7920" w:hanging="360"/>
      </w:pPr>
    </w:lvl>
    <w:lvl w:ilvl="8" w:tplc="8CF07B6E" w:tentative="1">
      <w:start w:val="1"/>
      <w:numFmt w:val="lowerRoman"/>
      <w:lvlText w:val="%9."/>
      <w:lvlJc w:val="right"/>
      <w:pPr>
        <w:ind w:left="8640" w:hanging="180"/>
      </w:pPr>
    </w:lvl>
  </w:abstractNum>
  <w:abstractNum w:abstractNumId="1" w15:restartNumberingAfterBreak="0">
    <w:nsid w:val="07F3270E"/>
    <w:multiLevelType w:val="hybridMultilevel"/>
    <w:tmpl w:val="EC0C3A88"/>
    <w:lvl w:ilvl="0" w:tplc="AD562D74">
      <w:start w:val="1"/>
      <w:numFmt w:val="bullet"/>
      <w:lvlText w:val=""/>
      <w:lvlJc w:val="left"/>
      <w:pPr>
        <w:ind w:left="1146" w:hanging="360"/>
      </w:pPr>
      <w:rPr>
        <w:rFonts w:ascii="Symbol" w:hAnsi="Symbol" w:hint="default"/>
      </w:rPr>
    </w:lvl>
    <w:lvl w:ilvl="1" w:tplc="248A249A" w:tentative="1">
      <w:start w:val="1"/>
      <w:numFmt w:val="bullet"/>
      <w:lvlText w:val="o"/>
      <w:lvlJc w:val="left"/>
      <w:pPr>
        <w:ind w:left="1866" w:hanging="360"/>
      </w:pPr>
      <w:rPr>
        <w:rFonts w:ascii="Courier New" w:hAnsi="Courier New" w:cs="Courier New" w:hint="default"/>
      </w:rPr>
    </w:lvl>
    <w:lvl w:ilvl="2" w:tplc="793EB4CE" w:tentative="1">
      <w:start w:val="1"/>
      <w:numFmt w:val="bullet"/>
      <w:lvlText w:val=""/>
      <w:lvlJc w:val="left"/>
      <w:pPr>
        <w:ind w:left="2586" w:hanging="360"/>
      </w:pPr>
      <w:rPr>
        <w:rFonts w:ascii="Wingdings" w:hAnsi="Wingdings" w:hint="default"/>
      </w:rPr>
    </w:lvl>
    <w:lvl w:ilvl="3" w:tplc="E28E136A" w:tentative="1">
      <w:start w:val="1"/>
      <w:numFmt w:val="bullet"/>
      <w:lvlText w:val=""/>
      <w:lvlJc w:val="left"/>
      <w:pPr>
        <w:ind w:left="3306" w:hanging="360"/>
      </w:pPr>
      <w:rPr>
        <w:rFonts w:ascii="Symbol" w:hAnsi="Symbol" w:hint="default"/>
      </w:rPr>
    </w:lvl>
    <w:lvl w:ilvl="4" w:tplc="10C842F4" w:tentative="1">
      <w:start w:val="1"/>
      <w:numFmt w:val="bullet"/>
      <w:lvlText w:val="o"/>
      <w:lvlJc w:val="left"/>
      <w:pPr>
        <w:ind w:left="4026" w:hanging="360"/>
      </w:pPr>
      <w:rPr>
        <w:rFonts w:ascii="Courier New" w:hAnsi="Courier New" w:cs="Courier New" w:hint="default"/>
      </w:rPr>
    </w:lvl>
    <w:lvl w:ilvl="5" w:tplc="14708736" w:tentative="1">
      <w:start w:val="1"/>
      <w:numFmt w:val="bullet"/>
      <w:lvlText w:val=""/>
      <w:lvlJc w:val="left"/>
      <w:pPr>
        <w:ind w:left="4746" w:hanging="360"/>
      </w:pPr>
      <w:rPr>
        <w:rFonts w:ascii="Wingdings" w:hAnsi="Wingdings" w:hint="default"/>
      </w:rPr>
    </w:lvl>
    <w:lvl w:ilvl="6" w:tplc="A458351C" w:tentative="1">
      <w:start w:val="1"/>
      <w:numFmt w:val="bullet"/>
      <w:lvlText w:val=""/>
      <w:lvlJc w:val="left"/>
      <w:pPr>
        <w:ind w:left="5466" w:hanging="360"/>
      </w:pPr>
      <w:rPr>
        <w:rFonts w:ascii="Symbol" w:hAnsi="Symbol" w:hint="default"/>
      </w:rPr>
    </w:lvl>
    <w:lvl w:ilvl="7" w:tplc="EE502300" w:tentative="1">
      <w:start w:val="1"/>
      <w:numFmt w:val="bullet"/>
      <w:lvlText w:val="o"/>
      <w:lvlJc w:val="left"/>
      <w:pPr>
        <w:ind w:left="6186" w:hanging="360"/>
      </w:pPr>
      <w:rPr>
        <w:rFonts w:ascii="Courier New" w:hAnsi="Courier New" w:cs="Courier New" w:hint="default"/>
      </w:rPr>
    </w:lvl>
    <w:lvl w:ilvl="8" w:tplc="0064780C" w:tentative="1">
      <w:start w:val="1"/>
      <w:numFmt w:val="bullet"/>
      <w:lvlText w:val=""/>
      <w:lvlJc w:val="left"/>
      <w:pPr>
        <w:ind w:left="6906" w:hanging="360"/>
      </w:pPr>
      <w:rPr>
        <w:rFonts w:ascii="Wingdings" w:hAnsi="Wingdings" w:hint="default"/>
      </w:rPr>
    </w:lvl>
  </w:abstractNum>
  <w:abstractNum w:abstractNumId="2" w15:restartNumberingAfterBreak="0">
    <w:nsid w:val="1B02528D"/>
    <w:multiLevelType w:val="hybridMultilevel"/>
    <w:tmpl w:val="84C60122"/>
    <w:lvl w:ilvl="0" w:tplc="C8F05B00">
      <w:start w:val="1"/>
      <w:numFmt w:val="decimal"/>
      <w:lvlText w:val="%1."/>
      <w:lvlJc w:val="left"/>
      <w:pPr>
        <w:tabs>
          <w:tab w:val="num" w:pos="360"/>
        </w:tabs>
        <w:ind w:left="360" w:hanging="360"/>
      </w:pPr>
      <w:rPr>
        <w:rFonts w:cs="Times New Roman"/>
        <w:i w:val="0"/>
      </w:rPr>
    </w:lvl>
    <w:lvl w:ilvl="1" w:tplc="6D944340">
      <w:numFmt w:val="bullet"/>
      <w:lvlText w:val=""/>
      <w:lvlJc w:val="left"/>
      <w:pPr>
        <w:tabs>
          <w:tab w:val="num" w:pos="1440"/>
        </w:tabs>
        <w:ind w:left="1440" w:hanging="360"/>
      </w:pPr>
      <w:rPr>
        <w:rFonts w:ascii="Wingdings" w:eastAsia="Times New Roman" w:hAnsi="Wingdings" w:hint="default"/>
      </w:rPr>
    </w:lvl>
    <w:lvl w:ilvl="2" w:tplc="42DEB2DA">
      <w:start w:val="1"/>
      <w:numFmt w:val="lowerRoman"/>
      <w:lvlText w:val="%3."/>
      <w:lvlJc w:val="right"/>
      <w:pPr>
        <w:tabs>
          <w:tab w:val="num" w:pos="2160"/>
        </w:tabs>
        <w:ind w:left="2160" w:hanging="180"/>
      </w:pPr>
      <w:rPr>
        <w:rFonts w:cs="Times New Roman"/>
      </w:rPr>
    </w:lvl>
    <w:lvl w:ilvl="3" w:tplc="D654E002">
      <w:start w:val="1"/>
      <w:numFmt w:val="decimal"/>
      <w:lvlText w:val="%4."/>
      <w:lvlJc w:val="left"/>
      <w:pPr>
        <w:tabs>
          <w:tab w:val="num" w:pos="2880"/>
        </w:tabs>
        <w:ind w:left="2880" w:hanging="360"/>
      </w:pPr>
    </w:lvl>
    <w:lvl w:ilvl="4" w:tplc="549671F6">
      <w:start w:val="1"/>
      <w:numFmt w:val="lowerLetter"/>
      <w:lvlText w:val="%5."/>
      <w:lvlJc w:val="left"/>
      <w:pPr>
        <w:tabs>
          <w:tab w:val="num" w:pos="3600"/>
        </w:tabs>
        <w:ind w:left="3600" w:hanging="360"/>
      </w:pPr>
      <w:rPr>
        <w:rFonts w:cs="Times New Roman"/>
      </w:rPr>
    </w:lvl>
    <w:lvl w:ilvl="5" w:tplc="6E52A928">
      <w:start w:val="1"/>
      <w:numFmt w:val="lowerRoman"/>
      <w:lvlText w:val="%6."/>
      <w:lvlJc w:val="right"/>
      <w:pPr>
        <w:tabs>
          <w:tab w:val="num" w:pos="4320"/>
        </w:tabs>
        <w:ind w:left="4320" w:hanging="180"/>
      </w:pPr>
      <w:rPr>
        <w:rFonts w:cs="Times New Roman"/>
      </w:rPr>
    </w:lvl>
    <w:lvl w:ilvl="6" w:tplc="E982A98A">
      <w:start w:val="1"/>
      <w:numFmt w:val="decimal"/>
      <w:lvlText w:val="%7."/>
      <w:lvlJc w:val="left"/>
      <w:pPr>
        <w:tabs>
          <w:tab w:val="num" w:pos="5040"/>
        </w:tabs>
        <w:ind w:left="5040" w:hanging="360"/>
      </w:pPr>
      <w:rPr>
        <w:rFonts w:cs="Times New Roman"/>
      </w:rPr>
    </w:lvl>
    <w:lvl w:ilvl="7" w:tplc="99002A6E">
      <w:start w:val="1"/>
      <w:numFmt w:val="lowerLetter"/>
      <w:lvlText w:val="%8."/>
      <w:lvlJc w:val="left"/>
      <w:pPr>
        <w:tabs>
          <w:tab w:val="num" w:pos="5760"/>
        </w:tabs>
        <w:ind w:left="5760" w:hanging="360"/>
      </w:pPr>
      <w:rPr>
        <w:rFonts w:cs="Times New Roman"/>
      </w:rPr>
    </w:lvl>
    <w:lvl w:ilvl="8" w:tplc="1EBC5670">
      <w:start w:val="1"/>
      <w:numFmt w:val="lowerRoman"/>
      <w:lvlText w:val="%9."/>
      <w:lvlJc w:val="right"/>
      <w:pPr>
        <w:tabs>
          <w:tab w:val="num" w:pos="6480"/>
        </w:tabs>
        <w:ind w:left="6480" w:hanging="180"/>
      </w:pPr>
      <w:rPr>
        <w:rFonts w:cs="Times New Roman"/>
      </w:rPr>
    </w:lvl>
  </w:abstractNum>
  <w:abstractNum w:abstractNumId="3" w15:restartNumberingAfterBreak="0">
    <w:nsid w:val="27675F31"/>
    <w:multiLevelType w:val="hybridMultilevel"/>
    <w:tmpl w:val="4E3A5D0C"/>
    <w:lvl w:ilvl="0" w:tplc="3DBE115A">
      <w:start w:val="1"/>
      <w:numFmt w:val="decimal"/>
      <w:lvlText w:val="%1."/>
      <w:lvlJc w:val="left"/>
      <w:pPr>
        <w:ind w:left="720" w:hanging="360"/>
      </w:pPr>
    </w:lvl>
    <w:lvl w:ilvl="1" w:tplc="23EEC0F2">
      <w:start w:val="1"/>
      <w:numFmt w:val="lowerLetter"/>
      <w:lvlText w:val="%2."/>
      <w:lvlJc w:val="left"/>
      <w:pPr>
        <w:ind w:left="1440" w:hanging="360"/>
      </w:pPr>
    </w:lvl>
    <w:lvl w:ilvl="2" w:tplc="759A0870">
      <w:start w:val="1"/>
      <w:numFmt w:val="lowerRoman"/>
      <w:lvlText w:val="%3."/>
      <w:lvlJc w:val="right"/>
      <w:pPr>
        <w:ind w:left="2160" w:hanging="180"/>
      </w:pPr>
    </w:lvl>
    <w:lvl w:ilvl="3" w:tplc="FEFEDE9E">
      <w:start w:val="1"/>
      <w:numFmt w:val="decimal"/>
      <w:lvlText w:val="%4."/>
      <w:lvlJc w:val="left"/>
      <w:pPr>
        <w:ind w:left="2880" w:hanging="360"/>
      </w:pPr>
    </w:lvl>
    <w:lvl w:ilvl="4" w:tplc="067C3C34">
      <w:start w:val="1"/>
      <w:numFmt w:val="lowerLetter"/>
      <w:lvlText w:val="%5."/>
      <w:lvlJc w:val="left"/>
      <w:pPr>
        <w:ind w:left="3600" w:hanging="360"/>
      </w:pPr>
    </w:lvl>
    <w:lvl w:ilvl="5" w:tplc="23CEEDDA">
      <w:start w:val="1"/>
      <w:numFmt w:val="lowerRoman"/>
      <w:lvlText w:val="%6."/>
      <w:lvlJc w:val="right"/>
      <w:pPr>
        <w:ind w:left="4320" w:hanging="180"/>
      </w:pPr>
    </w:lvl>
    <w:lvl w:ilvl="6" w:tplc="5E64B3C0">
      <w:start w:val="1"/>
      <w:numFmt w:val="decimal"/>
      <w:lvlText w:val="%7."/>
      <w:lvlJc w:val="left"/>
      <w:pPr>
        <w:ind w:left="5040" w:hanging="360"/>
      </w:pPr>
    </w:lvl>
    <w:lvl w:ilvl="7" w:tplc="7E1EAF36">
      <w:start w:val="1"/>
      <w:numFmt w:val="lowerLetter"/>
      <w:lvlText w:val="%8."/>
      <w:lvlJc w:val="left"/>
      <w:pPr>
        <w:ind w:left="5760" w:hanging="360"/>
      </w:pPr>
    </w:lvl>
    <w:lvl w:ilvl="8" w:tplc="45285ADC">
      <w:start w:val="1"/>
      <w:numFmt w:val="lowerRoman"/>
      <w:lvlText w:val="%9."/>
      <w:lvlJc w:val="right"/>
      <w:pPr>
        <w:ind w:left="6480" w:hanging="180"/>
      </w:pPr>
    </w:lvl>
  </w:abstractNum>
  <w:abstractNum w:abstractNumId="4" w15:restartNumberingAfterBreak="0">
    <w:nsid w:val="33504D82"/>
    <w:multiLevelType w:val="hybridMultilevel"/>
    <w:tmpl w:val="B486FC02"/>
    <w:lvl w:ilvl="0" w:tplc="CF826756">
      <w:start w:val="1"/>
      <w:numFmt w:val="decimal"/>
      <w:lvlText w:val="%1."/>
      <w:lvlJc w:val="left"/>
      <w:pPr>
        <w:ind w:left="2880" w:hanging="360"/>
      </w:pPr>
    </w:lvl>
    <w:lvl w:ilvl="1" w:tplc="C3ECB506">
      <w:start w:val="1"/>
      <w:numFmt w:val="lowerLetter"/>
      <w:lvlText w:val="%2."/>
      <w:lvlJc w:val="left"/>
      <w:pPr>
        <w:ind w:left="3600" w:hanging="360"/>
      </w:pPr>
    </w:lvl>
    <w:lvl w:ilvl="2" w:tplc="4A24BF56">
      <w:start w:val="1"/>
      <w:numFmt w:val="lowerRoman"/>
      <w:lvlText w:val="%3."/>
      <w:lvlJc w:val="right"/>
      <w:pPr>
        <w:ind w:left="4320" w:hanging="180"/>
      </w:pPr>
    </w:lvl>
    <w:lvl w:ilvl="3" w:tplc="EDF0D29A">
      <w:start w:val="1"/>
      <w:numFmt w:val="decimal"/>
      <w:lvlText w:val="%4."/>
      <w:lvlJc w:val="left"/>
      <w:pPr>
        <w:ind w:left="5040" w:hanging="360"/>
      </w:pPr>
    </w:lvl>
    <w:lvl w:ilvl="4" w:tplc="0F86CDDA">
      <w:start w:val="1"/>
      <w:numFmt w:val="lowerLetter"/>
      <w:lvlText w:val="%5."/>
      <w:lvlJc w:val="left"/>
      <w:pPr>
        <w:ind w:left="5760" w:hanging="360"/>
      </w:pPr>
    </w:lvl>
    <w:lvl w:ilvl="5" w:tplc="D882B196">
      <w:start w:val="1"/>
      <w:numFmt w:val="lowerRoman"/>
      <w:lvlText w:val="%6."/>
      <w:lvlJc w:val="right"/>
      <w:pPr>
        <w:ind w:left="6480" w:hanging="180"/>
      </w:pPr>
    </w:lvl>
    <w:lvl w:ilvl="6" w:tplc="77D22EC8">
      <w:start w:val="1"/>
      <w:numFmt w:val="decimal"/>
      <w:lvlText w:val="%7."/>
      <w:lvlJc w:val="left"/>
      <w:pPr>
        <w:ind w:left="7200" w:hanging="360"/>
      </w:pPr>
    </w:lvl>
    <w:lvl w:ilvl="7" w:tplc="265CF1B4">
      <w:start w:val="1"/>
      <w:numFmt w:val="lowerLetter"/>
      <w:lvlText w:val="%8."/>
      <w:lvlJc w:val="left"/>
      <w:pPr>
        <w:ind w:left="7920" w:hanging="360"/>
      </w:pPr>
    </w:lvl>
    <w:lvl w:ilvl="8" w:tplc="254E814C">
      <w:start w:val="1"/>
      <w:numFmt w:val="lowerRoman"/>
      <w:lvlText w:val="%9."/>
      <w:lvlJc w:val="right"/>
      <w:pPr>
        <w:ind w:left="8640" w:hanging="180"/>
      </w:pPr>
    </w:lvl>
  </w:abstractNum>
  <w:abstractNum w:abstractNumId="5" w15:restartNumberingAfterBreak="0">
    <w:nsid w:val="34154AE8"/>
    <w:multiLevelType w:val="hybridMultilevel"/>
    <w:tmpl w:val="21B20AE0"/>
    <w:lvl w:ilvl="0" w:tplc="A6C41576">
      <w:start w:val="1"/>
      <w:numFmt w:val="decimal"/>
      <w:lvlText w:val="%1."/>
      <w:lvlJc w:val="left"/>
      <w:pPr>
        <w:ind w:left="360" w:hanging="360"/>
      </w:pPr>
    </w:lvl>
    <w:lvl w:ilvl="1" w:tplc="D646E19E" w:tentative="1">
      <w:start w:val="1"/>
      <w:numFmt w:val="lowerLetter"/>
      <w:lvlText w:val="%2."/>
      <w:lvlJc w:val="left"/>
      <w:pPr>
        <w:ind w:left="1080" w:hanging="360"/>
      </w:pPr>
    </w:lvl>
    <w:lvl w:ilvl="2" w:tplc="1A22F21E" w:tentative="1">
      <w:start w:val="1"/>
      <w:numFmt w:val="lowerRoman"/>
      <w:lvlText w:val="%3."/>
      <w:lvlJc w:val="right"/>
      <w:pPr>
        <w:ind w:left="1800" w:hanging="180"/>
      </w:pPr>
    </w:lvl>
    <w:lvl w:ilvl="3" w:tplc="E9C60F78" w:tentative="1">
      <w:start w:val="1"/>
      <w:numFmt w:val="decimal"/>
      <w:lvlText w:val="%4."/>
      <w:lvlJc w:val="left"/>
      <w:pPr>
        <w:ind w:left="2520" w:hanging="360"/>
      </w:pPr>
    </w:lvl>
    <w:lvl w:ilvl="4" w:tplc="D7F0A2AC" w:tentative="1">
      <w:start w:val="1"/>
      <w:numFmt w:val="lowerLetter"/>
      <w:lvlText w:val="%5."/>
      <w:lvlJc w:val="left"/>
      <w:pPr>
        <w:ind w:left="3240" w:hanging="360"/>
      </w:pPr>
    </w:lvl>
    <w:lvl w:ilvl="5" w:tplc="12246710" w:tentative="1">
      <w:start w:val="1"/>
      <w:numFmt w:val="lowerRoman"/>
      <w:lvlText w:val="%6."/>
      <w:lvlJc w:val="right"/>
      <w:pPr>
        <w:ind w:left="3960" w:hanging="180"/>
      </w:pPr>
    </w:lvl>
    <w:lvl w:ilvl="6" w:tplc="6FE40514" w:tentative="1">
      <w:start w:val="1"/>
      <w:numFmt w:val="decimal"/>
      <w:lvlText w:val="%7."/>
      <w:lvlJc w:val="left"/>
      <w:pPr>
        <w:ind w:left="4680" w:hanging="360"/>
      </w:pPr>
    </w:lvl>
    <w:lvl w:ilvl="7" w:tplc="46ACC11C" w:tentative="1">
      <w:start w:val="1"/>
      <w:numFmt w:val="lowerLetter"/>
      <w:lvlText w:val="%8."/>
      <w:lvlJc w:val="left"/>
      <w:pPr>
        <w:ind w:left="5400" w:hanging="360"/>
      </w:pPr>
    </w:lvl>
    <w:lvl w:ilvl="8" w:tplc="D1E843E0" w:tentative="1">
      <w:start w:val="1"/>
      <w:numFmt w:val="lowerRoman"/>
      <w:lvlText w:val="%9."/>
      <w:lvlJc w:val="right"/>
      <w:pPr>
        <w:ind w:left="6120" w:hanging="180"/>
      </w:pPr>
    </w:lvl>
  </w:abstractNum>
  <w:abstractNum w:abstractNumId="6" w15:restartNumberingAfterBreak="0">
    <w:nsid w:val="3AE179F3"/>
    <w:multiLevelType w:val="hybridMultilevel"/>
    <w:tmpl w:val="10D0649A"/>
    <w:lvl w:ilvl="0" w:tplc="C5A60940">
      <w:start w:val="1"/>
      <w:numFmt w:val="decimal"/>
      <w:lvlText w:val="%1."/>
      <w:lvlJc w:val="left"/>
      <w:pPr>
        <w:tabs>
          <w:tab w:val="num" w:pos="360"/>
        </w:tabs>
        <w:ind w:left="360" w:hanging="360"/>
      </w:pPr>
      <w:rPr>
        <w:rFonts w:hint="default"/>
        <w:i w:val="0"/>
      </w:rPr>
    </w:lvl>
    <w:lvl w:ilvl="1" w:tplc="52C00322" w:tentative="1">
      <w:start w:val="1"/>
      <w:numFmt w:val="lowerLetter"/>
      <w:lvlText w:val="%2."/>
      <w:lvlJc w:val="left"/>
      <w:pPr>
        <w:ind w:left="1440" w:hanging="360"/>
      </w:pPr>
    </w:lvl>
    <w:lvl w:ilvl="2" w:tplc="8A44C846" w:tentative="1">
      <w:start w:val="1"/>
      <w:numFmt w:val="lowerRoman"/>
      <w:lvlText w:val="%3."/>
      <w:lvlJc w:val="right"/>
      <w:pPr>
        <w:ind w:left="2160" w:hanging="180"/>
      </w:pPr>
    </w:lvl>
    <w:lvl w:ilvl="3" w:tplc="DBA60856" w:tentative="1">
      <w:start w:val="1"/>
      <w:numFmt w:val="decimal"/>
      <w:lvlText w:val="%4."/>
      <w:lvlJc w:val="left"/>
      <w:pPr>
        <w:ind w:left="2880" w:hanging="360"/>
      </w:pPr>
    </w:lvl>
    <w:lvl w:ilvl="4" w:tplc="3DF66A32" w:tentative="1">
      <w:start w:val="1"/>
      <w:numFmt w:val="lowerLetter"/>
      <w:lvlText w:val="%5."/>
      <w:lvlJc w:val="left"/>
      <w:pPr>
        <w:ind w:left="3600" w:hanging="360"/>
      </w:pPr>
    </w:lvl>
    <w:lvl w:ilvl="5" w:tplc="899ED776" w:tentative="1">
      <w:start w:val="1"/>
      <w:numFmt w:val="lowerRoman"/>
      <w:lvlText w:val="%6."/>
      <w:lvlJc w:val="right"/>
      <w:pPr>
        <w:ind w:left="4320" w:hanging="180"/>
      </w:pPr>
    </w:lvl>
    <w:lvl w:ilvl="6" w:tplc="59241862" w:tentative="1">
      <w:start w:val="1"/>
      <w:numFmt w:val="decimal"/>
      <w:lvlText w:val="%7."/>
      <w:lvlJc w:val="left"/>
      <w:pPr>
        <w:ind w:left="5040" w:hanging="360"/>
      </w:pPr>
    </w:lvl>
    <w:lvl w:ilvl="7" w:tplc="ACE8B3AA" w:tentative="1">
      <w:start w:val="1"/>
      <w:numFmt w:val="lowerLetter"/>
      <w:lvlText w:val="%8."/>
      <w:lvlJc w:val="left"/>
      <w:pPr>
        <w:ind w:left="5760" w:hanging="360"/>
      </w:pPr>
    </w:lvl>
    <w:lvl w:ilvl="8" w:tplc="2F7C0010" w:tentative="1">
      <w:start w:val="1"/>
      <w:numFmt w:val="lowerRoman"/>
      <w:lvlText w:val="%9."/>
      <w:lvlJc w:val="right"/>
      <w:pPr>
        <w:ind w:left="6480" w:hanging="180"/>
      </w:pPr>
    </w:lvl>
  </w:abstractNum>
  <w:abstractNum w:abstractNumId="7" w15:restartNumberingAfterBreak="0">
    <w:nsid w:val="6BB5594C"/>
    <w:multiLevelType w:val="hybridMultilevel"/>
    <w:tmpl w:val="C556EAC6"/>
    <w:lvl w:ilvl="0" w:tplc="A142CF50">
      <w:start w:val="1"/>
      <w:numFmt w:val="decimal"/>
      <w:lvlText w:val="%1."/>
      <w:lvlJc w:val="left"/>
      <w:pPr>
        <w:ind w:left="720" w:hanging="360"/>
      </w:pPr>
      <w:rPr>
        <w:rFonts w:cs="Times New Roman"/>
        <w:b w:val="0"/>
        <w:i w:val="0"/>
      </w:rPr>
    </w:lvl>
    <w:lvl w:ilvl="1" w:tplc="A4920AA0" w:tentative="1">
      <w:start w:val="1"/>
      <w:numFmt w:val="lowerLetter"/>
      <w:lvlText w:val="%2."/>
      <w:lvlJc w:val="left"/>
      <w:pPr>
        <w:ind w:left="1440" w:hanging="360"/>
      </w:pPr>
    </w:lvl>
    <w:lvl w:ilvl="2" w:tplc="FF6CA054" w:tentative="1">
      <w:start w:val="1"/>
      <w:numFmt w:val="lowerRoman"/>
      <w:lvlText w:val="%3."/>
      <w:lvlJc w:val="right"/>
      <w:pPr>
        <w:ind w:left="2160" w:hanging="180"/>
      </w:pPr>
    </w:lvl>
    <w:lvl w:ilvl="3" w:tplc="5AC25288" w:tentative="1">
      <w:start w:val="1"/>
      <w:numFmt w:val="decimal"/>
      <w:lvlText w:val="%4."/>
      <w:lvlJc w:val="left"/>
      <w:pPr>
        <w:ind w:left="2880" w:hanging="360"/>
      </w:pPr>
    </w:lvl>
    <w:lvl w:ilvl="4" w:tplc="C568CED2" w:tentative="1">
      <w:start w:val="1"/>
      <w:numFmt w:val="lowerLetter"/>
      <w:lvlText w:val="%5."/>
      <w:lvlJc w:val="left"/>
      <w:pPr>
        <w:ind w:left="3600" w:hanging="360"/>
      </w:pPr>
    </w:lvl>
    <w:lvl w:ilvl="5" w:tplc="E41822E0" w:tentative="1">
      <w:start w:val="1"/>
      <w:numFmt w:val="lowerRoman"/>
      <w:lvlText w:val="%6."/>
      <w:lvlJc w:val="right"/>
      <w:pPr>
        <w:ind w:left="4320" w:hanging="180"/>
      </w:pPr>
    </w:lvl>
    <w:lvl w:ilvl="6" w:tplc="4ADE97A0" w:tentative="1">
      <w:start w:val="1"/>
      <w:numFmt w:val="decimal"/>
      <w:lvlText w:val="%7."/>
      <w:lvlJc w:val="left"/>
      <w:pPr>
        <w:ind w:left="5040" w:hanging="360"/>
      </w:pPr>
    </w:lvl>
    <w:lvl w:ilvl="7" w:tplc="5546B8B0" w:tentative="1">
      <w:start w:val="1"/>
      <w:numFmt w:val="lowerLetter"/>
      <w:lvlText w:val="%8."/>
      <w:lvlJc w:val="left"/>
      <w:pPr>
        <w:ind w:left="5760" w:hanging="360"/>
      </w:pPr>
    </w:lvl>
    <w:lvl w:ilvl="8" w:tplc="E6282C74"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72140"/>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002F4"/>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55DB-4ADE-4CB0-ABE5-17D66BB9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002F4"/>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A002F4"/>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002F4"/>
    <w:pPr>
      <w:jc w:val="both"/>
    </w:pPr>
    <w:rPr>
      <w:b/>
      <w:szCs w:val="20"/>
    </w:rPr>
  </w:style>
  <w:style w:type="character" w:customStyle="1" w:styleId="ZkladntextChar">
    <w:name w:val="Základní text Char"/>
    <w:basedOn w:val="Standardnpsmoodstavce"/>
    <w:link w:val="Zkladntext"/>
    <w:rsid w:val="00A002F4"/>
    <w:rPr>
      <w:rFonts w:ascii="Times New Roman" w:eastAsia="Times New Roman" w:hAnsi="Times New Roman" w:cs="Times New Roman"/>
      <w:b/>
      <w:sz w:val="24"/>
      <w:szCs w:val="20"/>
      <w:lang w:eastAsia="cs-CZ"/>
    </w:rPr>
  </w:style>
  <w:style w:type="paragraph" w:styleId="Textvbloku">
    <w:name w:val="Block Text"/>
    <w:basedOn w:val="Normln"/>
    <w:unhideWhenUsed/>
    <w:rsid w:val="00A002F4"/>
    <w:pPr>
      <w:ind w:left="-540" w:right="-828"/>
      <w:jc w:val="both"/>
    </w:pPr>
  </w:style>
  <w:style w:type="paragraph" w:styleId="Odstavecseseznamem">
    <w:name w:val="List Paragraph"/>
    <w:basedOn w:val="Normln"/>
    <w:uiPriority w:val="34"/>
    <w:qFormat/>
    <w:rsid w:val="00A002F4"/>
    <w:pPr>
      <w:ind w:left="720"/>
      <w:contextualSpacing/>
    </w:pPr>
  </w:style>
  <w:style w:type="paragraph" w:customStyle="1" w:styleId="adresa">
    <w:name w:val="adresa"/>
    <w:basedOn w:val="Normln"/>
    <w:uiPriority w:val="99"/>
    <w:rsid w:val="00A002F4"/>
    <w:pPr>
      <w:tabs>
        <w:tab w:val="left" w:pos="3402"/>
        <w:tab w:val="left" w:pos="6237"/>
      </w:tabs>
      <w:jc w:val="both"/>
    </w:pPr>
    <w:rPr>
      <w:szCs w:val="20"/>
    </w:rPr>
  </w:style>
  <w:style w:type="paragraph" w:customStyle="1" w:styleId="para">
    <w:name w:val="para"/>
    <w:basedOn w:val="Normln"/>
    <w:rsid w:val="00A002F4"/>
    <w:pPr>
      <w:tabs>
        <w:tab w:val="left" w:pos="709"/>
      </w:tabs>
      <w:jc w:val="center"/>
    </w:pPr>
    <w:rPr>
      <w:b/>
      <w:szCs w:val="20"/>
    </w:rPr>
  </w:style>
  <w:style w:type="paragraph" w:customStyle="1" w:styleId="vnintext">
    <w:name w:val="vniřnítext"/>
    <w:basedOn w:val="Normln"/>
    <w:rsid w:val="00A002F4"/>
    <w:pPr>
      <w:tabs>
        <w:tab w:val="left" w:pos="709"/>
      </w:tabs>
      <w:ind w:firstLine="426"/>
      <w:jc w:val="both"/>
    </w:pPr>
    <w:rPr>
      <w:szCs w:val="20"/>
    </w:rPr>
  </w:style>
  <w:style w:type="paragraph" w:customStyle="1" w:styleId="obec">
    <w:name w:val="obec"/>
    <w:basedOn w:val="Normln"/>
    <w:rsid w:val="00A002F4"/>
    <w:pPr>
      <w:tabs>
        <w:tab w:val="left" w:pos="1418"/>
        <w:tab w:val="left" w:pos="4678"/>
        <w:tab w:val="right" w:pos="893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Helšusová Renata</cp:lastModifiedBy>
  <cp:revision>4</cp:revision>
  <dcterms:created xsi:type="dcterms:W3CDTF">2018-10-02T11:29:00Z</dcterms:created>
  <dcterms:modified xsi:type="dcterms:W3CDTF">2021-05-14T05:43:00Z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U/LN/2017/14786</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UZSVM/ULN/2281/2016-ULNM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Helšusová Renata</vt:lpwstr>
  </property>
  <property fmtid="{D5CDD505-2E9C-101B-9397-08002B2CF9AE}" pid="41" name="CUSTOM.VLASTNIK_JMENO_TISK">
    <vt:lpwstr/>
  </property>
  <property fmtid="{D5CDD505-2E9C-101B-9397-08002B2CF9AE}" pid="42" name="CUSTOM.VLASTNIK_MAIL">
    <vt:lpwstr>Renata.Helsusova@uzsvm.cz</vt:lpwstr>
  </property>
  <property fmtid="{D5CDD505-2E9C-101B-9397-08002B2CF9AE}" pid="43" name="CUSTOM.VLASTNIK_TELEFON">
    <vt:lpwstr>+420 415 623 223</vt:lpwstr>
  </property>
  <property fmtid="{D5CDD505-2E9C-101B-9397-08002B2CF9AE}" pid="44" name="CUSTOM.VYTVOREN_DNE">
    <vt:lpwstr>04.05.2021</vt:lpwstr>
  </property>
  <property fmtid="{D5CDD505-2E9C-101B-9397-08002B2CF9AE}" pid="45" name="KOD.KOD_CJ">
    <vt:lpwstr/>
  </property>
  <property fmtid="{D5CDD505-2E9C-101B-9397-08002B2CF9AE}" pid="46" name="KOD.KOD_EVC">
    <vt:lpwstr>1313/ULN/2021-ULNM</vt:lpwstr>
  </property>
  <property fmtid="{D5CDD505-2E9C-101B-9397-08002B2CF9AE}" pid="47" name="KOD.KOD_EVC_BARCODE">
    <vt:lpwstr>µ#1313/ULN/2021-ULNM@3¸</vt:lpwstr>
  </property>
  <property fmtid="{D5CDD505-2E9C-101B-9397-08002B2CF9AE}" pid="48" name="KOD.KOD_IU_CODE">
    <vt:lpwstr>4105</vt:lpwstr>
  </property>
  <property fmtid="{D5CDD505-2E9C-101B-9397-08002B2CF9AE}" pid="49" name="KOD.KOD_IU_SHORT">
    <vt:lpwstr>ULNM</vt:lpwstr>
  </property>
  <property fmtid="{D5CDD505-2E9C-101B-9397-08002B2CF9AE}" pid="50" name="KOD.KOD_IU_TXT">
    <vt:lpwstr>oddělení Hospodaření s majetkem</vt:lpwstr>
  </property>
  <property fmtid="{D5CDD505-2E9C-101B-9397-08002B2CF9AE}" pid="51" name="KOD.OBJECT_GUID">
    <vt:lpwstr>63417b3f-ff8c-480e-acd0-89ee850faaf3</vt:lpwstr>
  </property>
  <property fmtid="{D5CDD505-2E9C-101B-9397-08002B2CF9AE}" pid="52" name="KrbDmsIdForm">
    <vt:lpwstr>63417b3f-ff8c-480e-acd0-89ee850faaf3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