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8425D0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OD.KOD_EVC_BARCODE" o:spid="_x0000_i1025" type="#_x0000_t75" style="width:256.2pt;height:33.6pt">
            <v:imagedata r:id="rId6" o:title=""/>
          </v:shape>
        </w:pict>
      </w:r>
    </w:p>
    <w:p w:rsidR="007A662F" w:rsidRPr="008E2E34" w:rsidRDefault="0083550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42624/A/2019-HMO1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83550E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UZSVM/A/23094/2019-HMO1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E85CCF" w:rsidRDefault="008425D0" w:rsidP="00E85CCF">
      <w:pPr>
        <w:jc w:val="center"/>
        <w:rPr>
          <w:rFonts w:ascii="Arial" w:hAnsi="Arial" w:cs="Arial"/>
          <w:b/>
          <w:sz w:val="40"/>
          <w:szCs w:val="40"/>
        </w:rPr>
      </w:pPr>
    </w:p>
    <w:p w:rsidR="00E85CCF" w:rsidRDefault="008425D0" w:rsidP="00E85CCF">
      <w:pPr>
        <w:jc w:val="center"/>
        <w:rPr>
          <w:rFonts w:ascii="Arial" w:hAnsi="Arial" w:cs="Arial"/>
          <w:b/>
          <w:sz w:val="40"/>
          <w:szCs w:val="40"/>
        </w:rPr>
      </w:pPr>
    </w:p>
    <w:p w:rsidR="00E85CCF" w:rsidRPr="00E85CCF" w:rsidRDefault="0083550E" w:rsidP="00E85CCF">
      <w:pPr>
        <w:jc w:val="center"/>
        <w:rPr>
          <w:rFonts w:ascii="Arial" w:hAnsi="Arial" w:cs="Arial"/>
          <w:b/>
          <w:sz w:val="40"/>
          <w:szCs w:val="40"/>
        </w:rPr>
      </w:pPr>
      <w:r w:rsidRPr="00E85CCF">
        <w:rPr>
          <w:rFonts w:ascii="Arial" w:hAnsi="Arial" w:cs="Arial"/>
          <w:b/>
          <w:sz w:val="40"/>
          <w:szCs w:val="40"/>
        </w:rPr>
        <w:t>ČESTNÉ PROHLÁŠENÍ</w:t>
      </w:r>
    </w:p>
    <w:p w:rsidR="00E85CCF" w:rsidRPr="00E85CCF" w:rsidRDefault="008425D0" w:rsidP="00E85CCF">
      <w:pPr>
        <w:jc w:val="center"/>
        <w:rPr>
          <w:rFonts w:ascii="Arial" w:hAnsi="Arial" w:cs="Arial"/>
          <w:b/>
        </w:rPr>
      </w:pPr>
    </w:p>
    <w:p w:rsidR="00E85CCF" w:rsidRPr="00E85CCF" w:rsidRDefault="0083550E" w:rsidP="00E85CCF">
      <w:pPr>
        <w:jc w:val="center"/>
        <w:rPr>
          <w:rFonts w:ascii="Arial" w:hAnsi="Arial" w:cs="Arial"/>
          <w:b/>
          <w:sz w:val="40"/>
          <w:szCs w:val="40"/>
        </w:rPr>
      </w:pPr>
      <w:r w:rsidRPr="00E85CCF">
        <w:rPr>
          <w:rFonts w:ascii="Arial" w:hAnsi="Arial" w:cs="Arial"/>
          <w:b/>
        </w:rPr>
        <w:t>účastníka dražby dobrovolné č.j. A/D</w:t>
      </w:r>
      <w:r>
        <w:rPr>
          <w:rFonts w:ascii="Arial" w:hAnsi="Arial" w:cs="Arial"/>
          <w:b/>
        </w:rPr>
        <w:t>3</w:t>
      </w:r>
      <w:r w:rsidRPr="00E85CCF">
        <w:rPr>
          <w:rFonts w:ascii="Arial" w:hAnsi="Arial" w:cs="Arial"/>
          <w:b/>
        </w:rPr>
        <w:t>/2019, prováděné dle zák. č. 26/2000 Sb., o veřejných dražbách, v platném znění</w:t>
      </w:r>
    </w:p>
    <w:p w:rsidR="00E85CCF" w:rsidRPr="00E85CCF" w:rsidRDefault="008425D0" w:rsidP="00E85CCF">
      <w:pPr>
        <w:spacing w:before="240"/>
        <w:rPr>
          <w:rFonts w:ascii="Arial" w:hAnsi="Arial" w:cs="Arial"/>
        </w:rPr>
      </w:pPr>
    </w:p>
    <w:p w:rsidR="00E85CCF" w:rsidRPr="00E85CCF" w:rsidRDefault="0083550E" w:rsidP="00E85CCF">
      <w:pPr>
        <w:spacing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b/>
          <w:sz w:val="22"/>
          <w:szCs w:val="22"/>
        </w:rPr>
        <w:t>Termín, místo konání dražby</w:t>
      </w:r>
      <w:r w:rsidRPr="00E85CCF">
        <w:rPr>
          <w:rFonts w:ascii="Arial" w:hAnsi="Arial" w:cs="Arial"/>
          <w:sz w:val="22"/>
          <w:szCs w:val="22"/>
        </w:rPr>
        <w:t>: </w:t>
      </w:r>
      <w:r w:rsidR="008425D0">
        <w:rPr>
          <w:rFonts w:ascii="Arial" w:hAnsi="Arial" w:cs="Arial"/>
          <w:sz w:val="22"/>
          <w:szCs w:val="22"/>
        </w:rPr>
        <w:t>17. 6. 2019</w:t>
      </w:r>
      <w:r w:rsidRPr="00E85CCF">
        <w:rPr>
          <w:rFonts w:ascii="Arial" w:hAnsi="Arial" w:cs="Arial"/>
          <w:sz w:val="22"/>
          <w:szCs w:val="22"/>
        </w:rPr>
        <w:t>, od 10,00 hod., Rašínovo nábřeží 390/42, Praha 2</w:t>
      </w:r>
    </w:p>
    <w:p w:rsidR="00E85CCF" w:rsidRPr="00E85CCF" w:rsidRDefault="008425D0" w:rsidP="00E85CCF">
      <w:pPr>
        <w:widowControl w:val="0"/>
        <w:suppressAutoHyphens/>
        <w:spacing w:line="276" w:lineRule="auto"/>
        <w:jc w:val="both"/>
        <w:rPr>
          <w:rFonts w:ascii="Arial" w:eastAsia="HG Mincho Light J" w:hAnsi="Arial" w:cs="Arial"/>
          <w:i/>
          <w:color w:val="000000"/>
          <w:sz w:val="22"/>
          <w:szCs w:val="22"/>
          <w:u w:val="single"/>
          <w:lang w:eastAsia="ar-SA"/>
        </w:rPr>
      </w:pPr>
    </w:p>
    <w:p w:rsidR="00EA5D56" w:rsidRPr="00EA5D56" w:rsidRDefault="0083550E" w:rsidP="00EA5D56">
      <w:pPr>
        <w:widowControl w:val="0"/>
        <w:tabs>
          <w:tab w:val="left" w:pos="3245"/>
        </w:tabs>
        <w:spacing w:after="120"/>
        <w:jc w:val="both"/>
        <w:rPr>
          <w:rFonts w:ascii="Arial" w:eastAsia="Arial" w:hAnsi="Arial" w:cs="Arial"/>
          <w:sz w:val="22"/>
          <w:szCs w:val="22"/>
        </w:rPr>
      </w:pPr>
      <w:r w:rsidRPr="00E85CCF">
        <w:rPr>
          <w:rFonts w:ascii="Arial" w:hAnsi="Arial" w:cs="Arial"/>
          <w:b/>
          <w:sz w:val="22"/>
          <w:szCs w:val="22"/>
        </w:rPr>
        <w:t>Předmět dražby</w:t>
      </w:r>
      <w:r w:rsidRPr="00E85CCF">
        <w:rPr>
          <w:rFonts w:ascii="Arial" w:hAnsi="Arial" w:cs="Arial"/>
          <w:sz w:val="22"/>
          <w:szCs w:val="22"/>
        </w:rPr>
        <w:t xml:space="preserve">: </w:t>
      </w:r>
      <w:r w:rsidRPr="00E85CCF">
        <w:rPr>
          <w:rFonts w:ascii="Arial" w:eastAsia="Arial" w:hAnsi="Arial" w:cs="Arial"/>
          <w:b/>
          <w:sz w:val="22"/>
          <w:szCs w:val="22"/>
        </w:rPr>
        <w:t>b</w:t>
      </w:r>
      <w:r w:rsidRPr="00E85CCF">
        <w:rPr>
          <w:rFonts w:ascii="Arial" w:hAnsi="Arial" w:cs="Arial"/>
          <w:b/>
          <w:sz w:val="22"/>
          <w:szCs w:val="22"/>
        </w:rPr>
        <w:t xml:space="preserve">ytová jednotka </w:t>
      </w:r>
      <w:r w:rsidRPr="00EA5D56">
        <w:rPr>
          <w:rFonts w:ascii="Arial" w:eastAsia="Arial" w:hAnsi="Arial" w:cs="Arial"/>
          <w:b/>
          <w:sz w:val="22"/>
          <w:szCs w:val="22"/>
        </w:rPr>
        <w:t>č. 1110/1 – byt</w:t>
      </w:r>
      <w:r w:rsidRPr="00EA5D56">
        <w:rPr>
          <w:rFonts w:ascii="Arial" w:eastAsia="Arial" w:hAnsi="Arial" w:cs="Arial"/>
          <w:sz w:val="22"/>
          <w:szCs w:val="22"/>
        </w:rPr>
        <w:t>, vymezen</w:t>
      </w:r>
      <w:r>
        <w:rPr>
          <w:rFonts w:ascii="Arial" w:eastAsia="Arial" w:hAnsi="Arial" w:cs="Arial"/>
          <w:sz w:val="22"/>
          <w:szCs w:val="22"/>
        </w:rPr>
        <w:t>á</w:t>
      </w:r>
      <w:r w:rsidRPr="00EA5D56">
        <w:rPr>
          <w:rFonts w:ascii="Arial" w:eastAsia="Arial" w:hAnsi="Arial" w:cs="Arial"/>
          <w:sz w:val="22"/>
          <w:szCs w:val="22"/>
        </w:rPr>
        <w:t xml:space="preserve"> podle zákona č. 72/1994 Sb., </w:t>
      </w:r>
      <w:r>
        <w:rPr>
          <w:rFonts w:ascii="Arial" w:eastAsia="Arial" w:hAnsi="Arial" w:cs="Arial"/>
          <w:sz w:val="22"/>
          <w:szCs w:val="22"/>
        </w:rPr>
        <w:t xml:space="preserve">              </w:t>
      </w:r>
      <w:r w:rsidRPr="00EA5D56">
        <w:rPr>
          <w:rFonts w:ascii="Arial" w:eastAsia="Arial" w:hAnsi="Arial" w:cs="Arial"/>
          <w:sz w:val="22"/>
          <w:szCs w:val="22"/>
        </w:rPr>
        <w:t>o vlastnictví bytů v budově č.p. 1110, Holešovice, byt.dům, na pozemku parc.č. 912, se spoluvlastnickým podílem o velikosti 499/11381 vzhledem k celku na společných částech budovy č.p. 1110, Holešovice, byt. dům, na pozemku parc.č. 912, a se spoluvlastnickým podílem                     o velikosti 499/11381 vzhledem k celku na pozemku parc.č. 912 – zastavěná plocha a nádvoří, vše katastrální území Holešovice, obec Praha, zapsáno na listech vlastnictví č. 4804 a č. 1110                u Katastrálního úřadu pro hlavní město Prahu, Katastrální pracoviště Praha.</w:t>
      </w:r>
      <w:r w:rsidRPr="00EA5D56">
        <w:rPr>
          <w:rFonts w:ascii="Arial" w:hAnsi="Arial" w:cs="Arial"/>
          <w:sz w:val="22"/>
          <w:szCs w:val="22"/>
        </w:rPr>
        <w:t xml:space="preserve">  </w:t>
      </w:r>
    </w:p>
    <w:p w:rsidR="00E85CCF" w:rsidRPr="00E85CCF" w:rsidRDefault="008425D0" w:rsidP="00EA5D56">
      <w:pPr>
        <w:jc w:val="both"/>
        <w:rPr>
          <w:rFonts w:ascii="Arial" w:hAnsi="Arial" w:cs="Arial"/>
          <w:sz w:val="22"/>
          <w:szCs w:val="22"/>
        </w:rPr>
      </w:pPr>
    </w:p>
    <w:p w:rsidR="00E85CCF" w:rsidRPr="00E85CCF" w:rsidRDefault="0083550E" w:rsidP="00E85CCF">
      <w:pPr>
        <w:widowControl w:val="0"/>
        <w:spacing w:after="219"/>
        <w:ind w:right="282"/>
        <w:jc w:val="both"/>
        <w:rPr>
          <w:rFonts w:ascii="Arial" w:eastAsia="Arial" w:hAnsi="Arial" w:cs="Arial"/>
          <w:sz w:val="22"/>
          <w:szCs w:val="22"/>
          <w:lang w:eastAsia="en-US"/>
        </w:rPr>
      </w:pPr>
      <w:r w:rsidRPr="00E85CCF">
        <w:rPr>
          <w:rFonts w:ascii="Arial" w:eastAsia="Arial" w:hAnsi="Arial" w:cs="Arial"/>
          <w:b/>
          <w:sz w:val="22"/>
          <w:szCs w:val="22"/>
          <w:lang w:eastAsia="en-US"/>
        </w:rPr>
        <w:t>Dražebník</w:t>
      </w:r>
      <w:r w:rsidRPr="00E85CCF">
        <w:rPr>
          <w:rFonts w:ascii="Arial" w:eastAsia="Arial" w:hAnsi="Arial" w:cs="Arial"/>
          <w:sz w:val="22"/>
          <w:szCs w:val="22"/>
          <w:lang w:eastAsia="en-US"/>
        </w:rPr>
        <w:t xml:space="preserve">: </w:t>
      </w:r>
      <w:r w:rsidRPr="00E85CCF">
        <w:rPr>
          <w:rFonts w:ascii="Arial" w:eastAsia="Arial" w:hAnsi="Arial" w:cs="Arial"/>
          <w:bCs/>
          <w:color w:val="000000"/>
          <w:sz w:val="22"/>
          <w:szCs w:val="22"/>
          <w:shd w:val="clear" w:color="auto" w:fill="FFFFFF"/>
          <w:lang w:eastAsia="en-US" w:bidi="cs-CZ"/>
        </w:rPr>
        <w:t xml:space="preserve">Česká republika - Úřad pro zastupování státu ve věcech majetkových </w:t>
      </w:r>
      <w:r w:rsidRPr="00E85CCF">
        <w:rPr>
          <w:rFonts w:ascii="Arial" w:eastAsia="Arial" w:hAnsi="Arial" w:cs="Arial"/>
          <w:sz w:val="22"/>
          <w:szCs w:val="22"/>
          <w:lang w:eastAsia="en-US"/>
        </w:rPr>
        <w:t>se sídlem Rašínovo nábřeží 42/390, 128 00 Praha 2, IČO: 69797111, jako navrhovatel i dražebník, zastoupena Ing. Vladimírem Hůlkou, pověřeným zastupováním pracovního místa ředitele Územního pracoviště v hlavním městě Praze</w:t>
      </w:r>
    </w:p>
    <w:p w:rsidR="00E85CCF" w:rsidRPr="00E85CCF" w:rsidRDefault="008425D0" w:rsidP="00E85CCF">
      <w:pPr>
        <w:widowControl w:val="0"/>
        <w:suppressAutoHyphens/>
        <w:spacing w:line="276" w:lineRule="auto"/>
        <w:jc w:val="both"/>
        <w:rPr>
          <w:rFonts w:ascii="Arial" w:eastAsia="HG Mincho Light J" w:hAnsi="Arial" w:cs="Arial"/>
          <w:i/>
          <w:color w:val="000000"/>
          <w:sz w:val="22"/>
          <w:szCs w:val="22"/>
          <w:lang w:eastAsia="ar-SA"/>
        </w:rPr>
      </w:pPr>
    </w:p>
    <w:p w:rsidR="00E85CCF" w:rsidRPr="00E85CCF" w:rsidRDefault="0083550E" w:rsidP="00E85CCF">
      <w:pPr>
        <w:spacing w:before="240"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b/>
          <w:sz w:val="22"/>
          <w:szCs w:val="22"/>
        </w:rPr>
        <w:t>Účastník dražby</w:t>
      </w:r>
      <w:r w:rsidRPr="00E85CCF">
        <w:rPr>
          <w:rFonts w:ascii="Arial" w:hAnsi="Arial" w:cs="Arial"/>
          <w:sz w:val="22"/>
          <w:szCs w:val="22"/>
        </w:rPr>
        <w:t>:</w:t>
      </w:r>
    </w:p>
    <w:p w:rsidR="00E85CCF" w:rsidRPr="00E85CCF" w:rsidRDefault="0083550E" w:rsidP="00E85CCF">
      <w:pPr>
        <w:spacing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 xml:space="preserve">Jméno a příjmení/ </w:t>
      </w:r>
      <w:r w:rsidRPr="00E85CCF">
        <w:rPr>
          <w:rFonts w:ascii="Arial" w:hAnsi="Arial" w:cs="Arial"/>
          <w:i/>
          <w:sz w:val="22"/>
          <w:szCs w:val="22"/>
        </w:rPr>
        <w:t>Obchodní jméno/ Obchodní firma</w:t>
      </w:r>
      <w:r w:rsidRPr="00E85CCF">
        <w:rPr>
          <w:rFonts w:ascii="Arial" w:hAnsi="Arial" w:cs="Arial"/>
          <w:sz w:val="22"/>
          <w:szCs w:val="22"/>
        </w:rPr>
        <w:t>:</w:t>
      </w:r>
      <w:r w:rsidRPr="00E85CCF">
        <w:rPr>
          <w:rFonts w:ascii="Arial" w:hAnsi="Arial" w:cs="Arial"/>
          <w:i/>
          <w:sz w:val="22"/>
          <w:szCs w:val="22"/>
        </w:rPr>
        <w:t xml:space="preserve"> </w:t>
      </w:r>
      <w:r w:rsidRPr="00E85CCF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E85CCF" w:rsidRPr="00E85CCF" w:rsidRDefault="0083550E" w:rsidP="00E85CCF">
      <w:pPr>
        <w:spacing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 xml:space="preserve">Datum narození/ </w:t>
      </w:r>
      <w:r w:rsidRPr="00E85CCF">
        <w:rPr>
          <w:rFonts w:ascii="Arial" w:hAnsi="Arial" w:cs="Arial"/>
          <w:i/>
          <w:sz w:val="22"/>
          <w:szCs w:val="22"/>
        </w:rPr>
        <w:t>IČO</w:t>
      </w:r>
      <w:r w:rsidRPr="00E85CCF">
        <w:rPr>
          <w:rFonts w:ascii="Arial" w:hAnsi="Arial" w:cs="Arial"/>
          <w:sz w:val="22"/>
          <w:szCs w:val="22"/>
        </w:rPr>
        <w:t>: ………………………………………………………………………………</w:t>
      </w:r>
    </w:p>
    <w:p w:rsidR="00E85CCF" w:rsidRPr="00E85CCF" w:rsidRDefault="0083550E" w:rsidP="00E85CCF">
      <w:pPr>
        <w:spacing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Bydliště/ sídlo: ……………………………………………………………………………………….</w:t>
      </w:r>
    </w:p>
    <w:p w:rsidR="00E85CCF" w:rsidRPr="00E85CCF" w:rsidRDefault="0083550E" w:rsidP="00E85CCF">
      <w:pPr>
        <w:spacing w:line="360" w:lineRule="auto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Zastoupen/a (na základě plné moci): …………………………………………………………….</w:t>
      </w:r>
    </w:p>
    <w:p w:rsidR="00E85CCF" w:rsidRPr="00E85CCF" w:rsidRDefault="0083550E" w:rsidP="00E85CCF">
      <w:pPr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Další nepovinné údaje (účastník uvede typ údaje a údaj): …………………………………….</w:t>
      </w:r>
    </w:p>
    <w:p w:rsidR="00E85CCF" w:rsidRPr="00E85CCF" w:rsidRDefault="0083550E" w:rsidP="00E85CCF">
      <w:pPr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 xml:space="preserve"> </w:t>
      </w:r>
    </w:p>
    <w:p w:rsidR="00E85CCF" w:rsidRPr="00E85CCF" w:rsidRDefault="0083550E" w:rsidP="00E85CCF">
      <w:pPr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(dále jen „účastník dražby“)</w:t>
      </w:r>
    </w:p>
    <w:p w:rsidR="00E85CCF" w:rsidRPr="00E85CCF" w:rsidRDefault="008425D0" w:rsidP="00E85CCF">
      <w:pPr>
        <w:spacing w:before="240"/>
        <w:rPr>
          <w:rFonts w:ascii="Arial" w:hAnsi="Arial" w:cs="Arial"/>
          <w:b/>
          <w:sz w:val="22"/>
          <w:szCs w:val="22"/>
        </w:rPr>
      </w:pP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b/>
          <w:sz w:val="22"/>
          <w:szCs w:val="22"/>
        </w:rPr>
        <w:t>Tímto účastník dražby prohlašuje, že</w:t>
      </w:r>
      <w:r w:rsidRPr="00E85CCF">
        <w:rPr>
          <w:rFonts w:ascii="Arial" w:hAnsi="Arial" w:cs="Arial"/>
          <w:sz w:val="22"/>
          <w:szCs w:val="22"/>
        </w:rPr>
        <w:t xml:space="preserve"> splňuje podmínky účastníka předmětné dražby a že není osobou vyloučenou z veřejné dražby dobrovolné dle § 3 zák. č. 26/2000 Sb. o veřejných dražbách, ve znění pozdějších předpisů. Účastník dražby dále prohlašuje, že neexistují žádné právní překážky, které by mu bránily v účasti na této dražbě, a že v souladu s dražební vyhláškou, se kterou se podrobně seznámil, zaplatil dražební jistotu v plné výši, a to:</w:t>
      </w:r>
    </w:p>
    <w:p w:rsidR="00E85CCF" w:rsidRPr="00E85CCF" w:rsidRDefault="0083550E" w:rsidP="00E85CCF">
      <w:pPr>
        <w:numPr>
          <w:ilvl w:val="0"/>
          <w:numId w:val="1"/>
        </w:numPr>
        <w:spacing w:before="240" w:line="220" w:lineRule="atLeast"/>
        <w:contextualSpacing/>
        <w:jc w:val="both"/>
        <w:rPr>
          <w:rFonts w:ascii="Arial" w:hAnsi="Arial" w:cs="Arial"/>
        </w:rPr>
      </w:pPr>
      <w:r w:rsidRPr="00E85CCF">
        <w:rPr>
          <w:rFonts w:ascii="Arial" w:hAnsi="Arial" w:cs="Arial"/>
          <w:i/>
        </w:rPr>
        <w:t xml:space="preserve">Převodem na bankovní účet dražebníka č. ú.  </w:t>
      </w:r>
      <w:r w:rsidRPr="00E85CCF">
        <w:rPr>
          <w:rFonts w:ascii="Arial" w:hAnsi="Arial" w:cs="Arial"/>
        </w:rPr>
        <w:t>……………………………</w:t>
      </w:r>
    </w:p>
    <w:p w:rsidR="00E85CCF" w:rsidRPr="00E85CCF" w:rsidRDefault="0083550E" w:rsidP="00E85CCF">
      <w:pPr>
        <w:numPr>
          <w:ilvl w:val="0"/>
          <w:numId w:val="1"/>
        </w:numPr>
        <w:spacing w:before="240" w:line="220" w:lineRule="atLeast"/>
        <w:contextualSpacing/>
        <w:jc w:val="both"/>
        <w:rPr>
          <w:rFonts w:ascii="Arial" w:hAnsi="Arial" w:cs="Arial"/>
        </w:rPr>
      </w:pPr>
      <w:r w:rsidRPr="00E85CCF">
        <w:rPr>
          <w:rFonts w:ascii="Arial" w:hAnsi="Arial" w:cs="Arial"/>
          <w:i/>
        </w:rPr>
        <w:t>V hotovosti na bankovní účet dražebníka č. ú</w:t>
      </w:r>
      <w:r w:rsidRPr="00E85CCF">
        <w:rPr>
          <w:rFonts w:ascii="Arial" w:hAnsi="Arial" w:cs="Arial"/>
        </w:rPr>
        <w:t>. ………..………………….</w:t>
      </w:r>
    </w:p>
    <w:p w:rsidR="00E85CCF" w:rsidRPr="00E85CCF" w:rsidRDefault="0083550E" w:rsidP="00E85CCF">
      <w:pPr>
        <w:numPr>
          <w:ilvl w:val="0"/>
          <w:numId w:val="1"/>
        </w:numPr>
        <w:spacing w:before="240" w:line="220" w:lineRule="atLeast"/>
        <w:contextualSpacing/>
        <w:jc w:val="both"/>
        <w:rPr>
          <w:rFonts w:ascii="Arial" w:hAnsi="Arial" w:cs="Arial"/>
          <w:i/>
        </w:rPr>
      </w:pPr>
      <w:bookmarkStart w:id="0" w:name="_GoBack"/>
      <w:bookmarkEnd w:id="0"/>
      <w:r w:rsidRPr="00E85CCF">
        <w:rPr>
          <w:rFonts w:ascii="Arial" w:hAnsi="Arial" w:cs="Arial"/>
          <w:i/>
        </w:rPr>
        <w:t>Formou bankovní záruky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i/>
          <w:sz w:val="22"/>
          <w:szCs w:val="22"/>
        </w:rPr>
        <w:t>Vypište slovy odpovídající variantu:</w:t>
      </w:r>
      <w:r w:rsidRPr="00E85CCF">
        <w:rPr>
          <w:rFonts w:ascii="Arial" w:hAnsi="Arial" w:cs="Arial"/>
          <w:sz w:val="22"/>
          <w:szCs w:val="22"/>
        </w:rPr>
        <w:t xml:space="preserve"> ……………………………………………………………..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lastRenderedPageBreak/>
        <w:t>Pokud bude vrácení dražební jistoty prováděno bankovním převodem, žádá účastník její vrácení na účet číslo: …………………………………………………………….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 xml:space="preserve">Účastník dražby dále prohlašuje, že v případě vydražení předmětu dražby bude předmět dražby nabývat do: </w:t>
      </w:r>
    </w:p>
    <w:p w:rsidR="00E85CCF" w:rsidRPr="00E85CCF" w:rsidRDefault="0083550E" w:rsidP="00E85CCF">
      <w:pPr>
        <w:numPr>
          <w:ilvl w:val="0"/>
          <w:numId w:val="2"/>
        </w:numPr>
        <w:spacing w:before="240" w:line="220" w:lineRule="atLeast"/>
        <w:contextualSpacing/>
        <w:jc w:val="both"/>
        <w:rPr>
          <w:rFonts w:ascii="Arial" w:hAnsi="Arial" w:cs="Arial"/>
          <w:i/>
        </w:rPr>
      </w:pPr>
      <w:r w:rsidRPr="00E85CCF">
        <w:rPr>
          <w:rFonts w:ascii="Arial" w:hAnsi="Arial" w:cs="Arial"/>
          <w:i/>
        </w:rPr>
        <w:t>Společného jmění manželů</w:t>
      </w:r>
      <w:r w:rsidRPr="00E85CCF">
        <w:rPr>
          <w:rFonts w:ascii="Arial" w:hAnsi="Arial" w:cs="Arial"/>
        </w:rPr>
        <w:t xml:space="preserve"> - </w:t>
      </w:r>
      <w:r w:rsidRPr="00E85CCF">
        <w:rPr>
          <w:rFonts w:ascii="Arial" w:hAnsi="Arial" w:cs="Arial"/>
          <w:i/>
        </w:rPr>
        <w:t>účastník dražby podává nabídku jako jeden z manželů,</w:t>
      </w:r>
    </w:p>
    <w:p w:rsidR="00E85CCF" w:rsidRPr="00E85CCF" w:rsidRDefault="008425D0" w:rsidP="00E85CCF">
      <w:pPr>
        <w:spacing w:before="240"/>
        <w:contextualSpacing/>
        <w:rPr>
          <w:rFonts w:ascii="Arial" w:hAnsi="Arial" w:cs="Arial"/>
          <w:i/>
        </w:rPr>
      </w:pPr>
    </w:p>
    <w:p w:rsidR="00E85CCF" w:rsidRPr="00E85CCF" w:rsidRDefault="0083550E" w:rsidP="00E85CCF">
      <w:pPr>
        <w:numPr>
          <w:ilvl w:val="0"/>
          <w:numId w:val="2"/>
        </w:numPr>
        <w:spacing w:before="240" w:line="220" w:lineRule="atLeast"/>
        <w:contextualSpacing/>
        <w:jc w:val="both"/>
        <w:rPr>
          <w:rFonts w:ascii="Arial" w:hAnsi="Arial" w:cs="Arial"/>
          <w:i/>
        </w:rPr>
      </w:pPr>
      <w:r w:rsidRPr="00E85CCF">
        <w:rPr>
          <w:rFonts w:ascii="Arial" w:hAnsi="Arial" w:cs="Arial"/>
          <w:i/>
        </w:rPr>
        <w:t>Svého výlučného vlastnictví - účastník dražby nepodává nabídku jako jeden z manželů,</w:t>
      </w:r>
    </w:p>
    <w:p w:rsidR="00E85CCF" w:rsidRPr="00E85CCF" w:rsidRDefault="008425D0" w:rsidP="00E85CCF">
      <w:pPr>
        <w:ind w:left="720"/>
        <w:contextualSpacing/>
        <w:rPr>
          <w:rFonts w:ascii="Arial" w:hAnsi="Arial" w:cs="Arial"/>
          <w:i/>
        </w:rPr>
      </w:pPr>
    </w:p>
    <w:p w:rsidR="00E85CCF" w:rsidRPr="00E85CCF" w:rsidRDefault="0083550E" w:rsidP="00E85CCF">
      <w:pPr>
        <w:numPr>
          <w:ilvl w:val="0"/>
          <w:numId w:val="2"/>
        </w:numPr>
        <w:spacing w:before="240" w:line="220" w:lineRule="atLeast"/>
        <w:contextualSpacing/>
        <w:jc w:val="both"/>
        <w:rPr>
          <w:rFonts w:ascii="Arial" w:hAnsi="Arial" w:cs="Arial"/>
          <w:i/>
        </w:rPr>
      </w:pPr>
      <w:r w:rsidRPr="00E85CCF">
        <w:rPr>
          <w:rFonts w:ascii="Arial" w:hAnsi="Arial" w:cs="Arial"/>
          <w:i/>
        </w:rPr>
        <w:t>Podílového spoluvlastnictví - účastník podává nabídku jako budoucí spoluvlastník.</w:t>
      </w:r>
      <w:r w:rsidRPr="00E85CCF">
        <w:rPr>
          <w:rFonts w:ascii="Arial" w:hAnsi="Arial" w:cs="Arial"/>
          <w:i/>
        </w:rPr>
        <w:br/>
        <w:t>(Za podmínky, že před zápisem do seznamu účastníků bylo předloženo PZD čestné prohlášení všech společných účastníků o určení budoucích podílů na vydraženém předmětu dražby s úředně ověřenými podpisy, jakož i zmocnění osoby oprávněné společné účastníky na dražbě zastupovat)</w:t>
      </w:r>
      <w:r w:rsidRPr="00E85CCF">
        <w:rPr>
          <w:rFonts w:ascii="Arial" w:hAnsi="Arial" w:cs="Arial"/>
        </w:rPr>
        <w:t xml:space="preserve">. </w:t>
      </w:r>
    </w:p>
    <w:p w:rsidR="00E85CCF" w:rsidRPr="00E85CCF" w:rsidRDefault="008425D0" w:rsidP="00E85CCF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E85CCF" w:rsidRPr="00E85CCF" w:rsidRDefault="0083550E" w:rsidP="00E85CCF">
      <w:pPr>
        <w:widowControl w:val="0"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Účastník dražby bere na vědomí, že pokud je jedním z manželů, který hodlá nabýt předmět dražby do svého výlučného vlastnictví, musí při zápisu předložit některý z těchto dokladů:</w:t>
      </w:r>
    </w:p>
    <w:p w:rsidR="00E85CCF" w:rsidRPr="00E85CCF" w:rsidRDefault="0083550E" w:rsidP="00E85C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ověřené prohlášení druhého manžela, že manžel, který je účastníkem dražby, uhradí cenu z prostředků, které nejsou součástí společného jmění manželů (SJM);</w:t>
      </w:r>
    </w:p>
    <w:p w:rsidR="00E85CCF" w:rsidRPr="00E85CCF" w:rsidRDefault="0083550E" w:rsidP="00E85C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notářský zápis o zúžení SJM nebo o smluveném manželském majetkovém režimu podle § 716 zákona č. 89/2012 Sb., občanský zákoník;</w:t>
      </w:r>
    </w:p>
    <w:p w:rsidR="00E85CCF" w:rsidRPr="00E85CCF" w:rsidRDefault="0083550E" w:rsidP="00E85CCF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pravomocný rozsudek, jímž bylo zrušeno SJM nebo zúžen jeho rozsah.</w:t>
      </w:r>
    </w:p>
    <w:p w:rsidR="00E85CCF" w:rsidRPr="00E85CCF" w:rsidRDefault="008425D0" w:rsidP="00E85CCF">
      <w:pPr>
        <w:spacing w:before="240"/>
        <w:rPr>
          <w:rFonts w:ascii="Arial" w:hAnsi="Arial" w:cs="Arial"/>
          <w:i/>
          <w:sz w:val="22"/>
          <w:szCs w:val="22"/>
        </w:rPr>
      </w:pP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i/>
          <w:sz w:val="22"/>
          <w:szCs w:val="22"/>
        </w:rPr>
        <w:t>Vypište slovy odpovídající variantu:</w:t>
      </w:r>
      <w:r w:rsidRPr="00E85CCF">
        <w:rPr>
          <w:rFonts w:ascii="Arial" w:hAnsi="Arial" w:cs="Arial"/>
          <w:sz w:val="22"/>
          <w:szCs w:val="22"/>
        </w:rPr>
        <w:t xml:space="preserve"> ……………………………………………………………...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Účastník dražby tímto potvrzuje, že obdržel dražební kartu číslo: ……………………………..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Součástí tohoto čestného prohlášení jsou listiny předložené účastníkem:……………………</w:t>
      </w:r>
    </w:p>
    <w:p w:rsidR="00E85CCF" w:rsidRPr="00E85CCF" w:rsidRDefault="008425D0" w:rsidP="00E85CCF">
      <w:pPr>
        <w:spacing w:before="240"/>
        <w:rPr>
          <w:rFonts w:ascii="Arial" w:hAnsi="Arial" w:cs="Arial"/>
          <w:sz w:val="22"/>
          <w:szCs w:val="22"/>
        </w:rPr>
      </w:pP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>V ………………………………… dne …………………………………</w:t>
      </w:r>
    </w:p>
    <w:p w:rsidR="00E85CCF" w:rsidRPr="00E85CCF" w:rsidRDefault="0083550E" w:rsidP="00E85CCF">
      <w:pPr>
        <w:spacing w:before="240"/>
        <w:rPr>
          <w:rFonts w:ascii="Arial" w:hAnsi="Arial" w:cs="Arial"/>
          <w:sz w:val="22"/>
          <w:szCs w:val="22"/>
        </w:rPr>
      </w:pPr>
      <w:r w:rsidRPr="00E85CCF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………………………………….</w:t>
      </w:r>
    </w:p>
    <w:p w:rsidR="00E85CCF" w:rsidRPr="00E85CCF" w:rsidRDefault="0083550E" w:rsidP="00E85CCF">
      <w:pPr>
        <w:spacing w:before="240"/>
        <w:rPr>
          <w:rFonts w:ascii="Arial" w:hAnsi="Arial" w:cs="Arial"/>
          <w:i/>
          <w:sz w:val="22"/>
          <w:szCs w:val="22"/>
        </w:rPr>
      </w:pPr>
      <w:r w:rsidRPr="00E85CCF">
        <w:rPr>
          <w:rFonts w:ascii="Arial" w:hAnsi="Arial" w:cs="Arial"/>
          <w:i/>
          <w:sz w:val="22"/>
          <w:szCs w:val="22"/>
        </w:rPr>
        <w:t>Účastník dražby</w:t>
      </w:r>
    </w:p>
    <w:p w:rsidR="00E85CCF" w:rsidRPr="00E85CCF" w:rsidRDefault="008425D0" w:rsidP="00E85CCF">
      <w:pPr>
        <w:rPr>
          <w:rFonts w:ascii="Arial" w:hAnsi="Arial" w:cs="Arial"/>
          <w:sz w:val="4"/>
          <w:szCs w:val="4"/>
        </w:rPr>
      </w:pPr>
    </w:p>
    <w:p w:rsidR="00E85CCF" w:rsidRPr="00E85CCF" w:rsidRDefault="008425D0" w:rsidP="00E85CCF">
      <w:pPr>
        <w:rPr>
          <w:rFonts w:ascii="Arial" w:hAnsi="Arial" w:cs="Arial"/>
          <w:sz w:val="22"/>
          <w:szCs w:val="22"/>
        </w:rPr>
      </w:pPr>
    </w:p>
    <w:p w:rsidR="00E07B64" w:rsidRPr="00A43C1C" w:rsidRDefault="008425D0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C6D2B"/>
    <w:multiLevelType w:val="hybridMultilevel"/>
    <w:tmpl w:val="BF92CCE4"/>
    <w:lvl w:ilvl="0" w:tplc="E9AAB376">
      <w:numFmt w:val="bullet"/>
      <w:lvlText w:val="-"/>
      <w:lvlJc w:val="left"/>
      <w:pPr>
        <w:ind w:left="417" w:hanging="360"/>
      </w:pPr>
      <w:rPr>
        <w:rFonts w:ascii="Calibri" w:eastAsia="Calibri" w:hAnsi="Calibri" w:cs="Times New Roman" w:hint="default"/>
      </w:rPr>
    </w:lvl>
    <w:lvl w:ilvl="1" w:tplc="6AB05FC8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6868D30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CEEA881C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1FDCC4B0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219CA3CE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BAD64362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58542618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D0A4DC5C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4C89588A"/>
    <w:multiLevelType w:val="hybridMultilevel"/>
    <w:tmpl w:val="14AC51E8"/>
    <w:lvl w:ilvl="0" w:tplc="6D303C1C">
      <w:numFmt w:val="bullet"/>
      <w:lvlText w:val="-"/>
      <w:lvlJc w:val="left"/>
      <w:pPr>
        <w:ind w:left="417" w:hanging="360"/>
      </w:pPr>
      <w:rPr>
        <w:rFonts w:ascii="Calibri" w:eastAsia="Calibri" w:hAnsi="Calibri" w:cs="Times New Roman" w:hint="default"/>
      </w:rPr>
    </w:lvl>
    <w:lvl w:ilvl="1" w:tplc="6F4E8B90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AAD2BDC8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27544D04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19729552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E1AAEBB0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743233EA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1AF45DCE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18908FA0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>
    <w:nsid w:val="58073C02"/>
    <w:multiLevelType w:val="hybridMultilevel"/>
    <w:tmpl w:val="AC305AC0"/>
    <w:lvl w:ilvl="0" w:tplc="22407190">
      <w:start w:val="1"/>
      <w:numFmt w:val="lowerLetter"/>
      <w:lvlText w:val="%1)"/>
      <w:lvlJc w:val="left"/>
      <w:pPr>
        <w:ind w:left="720" w:hanging="360"/>
      </w:pPr>
      <w:rPr>
        <w:rFonts w:ascii="Arial" w:hAnsi="Arial" w:cs="Times New Roman" w:hint="default"/>
        <w:b w:val="0"/>
        <w:i w:val="0"/>
        <w:sz w:val="22"/>
        <w:szCs w:val="24"/>
      </w:rPr>
    </w:lvl>
    <w:lvl w:ilvl="1" w:tplc="2FD8D8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5027E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A641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CE6F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0E93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EEF2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407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D89D5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50E"/>
    <w:rsid w:val="0083550E"/>
    <w:rsid w:val="0084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bucharovh</cp:lastModifiedBy>
  <cp:revision>3</cp:revision>
  <dcterms:created xsi:type="dcterms:W3CDTF">2019-05-14T07:06:00Z</dcterms:created>
  <dcterms:modified xsi:type="dcterms:W3CDTF">2019-05-16T06:57:00Z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>G/OE/2018/22712</vt:lpwstr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UZSVM/A/33267/2018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Dražební vyhláška č. A/D3/2019 - bytová jednotka č. 1110/1, Přístavní ulice, Praha 8 -Holešovice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Bucharová Helena</vt:lpwstr>
  </property>
  <property fmtid="{D5CDD505-2E9C-101B-9397-08002B2CF9AE}" pid="41" name="CUSTOM.VLASTNIK_JMENO_TISK">
    <vt:lpwstr/>
  </property>
  <property fmtid="{D5CDD505-2E9C-101B-9397-08002B2CF9AE}" pid="42" name="CUSTOM.VLASTNIK_MAIL">
    <vt:lpwstr>Helena.Bucharova@uzsvm.cz</vt:lpwstr>
  </property>
  <property fmtid="{D5CDD505-2E9C-101B-9397-08002B2CF9AE}" pid="43" name="CUSTOM.VLASTNIK_TELEFON">
    <vt:lpwstr>+420 225 776 466</vt:lpwstr>
  </property>
  <property fmtid="{D5CDD505-2E9C-101B-9397-08002B2CF9AE}" pid="44" name="CUSTOM.VYTVOREN_DNE">
    <vt:lpwstr>30.04.2019</vt:lpwstr>
  </property>
  <property fmtid="{D5CDD505-2E9C-101B-9397-08002B2CF9AE}" pid="45" name="KOD.KOD_CJ">
    <vt:lpwstr>UZSVM/A/23094/2019-HMO1</vt:lpwstr>
  </property>
  <property fmtid="{D5CDD505-2E9C-101B-9397-08002B2CF9AE}" pid="46" name="KOD.KOD_EVC">
    <vt:lpwstr>42624/A/2019-HMO1</vt:lpwstr>
  </property>
  <property fmtid="{D5CDD505-2E9C-101B-9397-08002B2CF9AE}" pid="47" name="KOD.KOD_EVC_BARCODE">
    <vt:lpwstr>µ#42624/A/2019-HMO1@X¸</vt:lpwstr>
  </property>
  <property fmtid="{D5CDD505-2E9C-101B-9397-08002B2CF9AE}" pid="48" name="KOD.KOD_IU_CODE">
    <vt:lpwstr>9326</vt:lpwstr>
  </property>
  <property fmtid="{D5CDD505-2E9C-101B-9397-08002B2CF9AE}" pid="49" name="KOD.KOD_IU_SHORT">
    <vt:lpwstr>HMO1</vt:lpwstr>
  </property>
  <property fmtid="{D5CDD505-2E9C-101B-9397-08002B2CF9AE}" pid="50" name="KOD.KOD_IU_TXT">
    <vt:lpwstr>oddělení Hospodaření s majetkem v operativní evidenci I.</vt:lpwstr>
  </property>
  <property fmtid="{D5CDD505-2E9C-101B-9397-08002B2CF9AE}" pid="51" name="KOD.OBJECT_GUID">
    <vt:lpwstr>7545bee2-4dab-411b-803b-3b417211b5d2</vt:lpwstr>
  </property>
  <property fmtid="{D5CDD505-2E9C-101B-9397-08002B2CF9AE}" pid="52" name="KrbDmsIdForm">
    <vt:lpwstr>7545bee2-4dab-411b-803b-3b417211b5d2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