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E4A5E" w:rsidRPr="000C3817" w:rsidRDefault="004E4A5E" w:rsidP="004E4A5E">
      <w:pPr>
        <w:spacing w:after="0"/>
        <w:jc w:val="right"/>
        <w:rPr>
          <w:rFonts w:ascii="Garamond" w:hAnsi="Garamond" w:cs="Arial"/>
          <w:sz w:val="24"/>
          <w:szCs w:val="24"/>
        </w:rPr>
      </w:pPr>
      <w:bookmarkStart w:id="0" w:name="_GoBack"/>
      <w:bookmarkEnd w:id="0"/>
    </w:p>
    <w:p w:rsidR="00DB3E0A" w:rsidRPr="000C3817" w:rsidRDefault="00421569" w:rsidP="00C22297">
      <w:pPr>
        <w:spacing w:after="0"/>
        <w:jc w:val="center"/>
        <w:rPr>
          <w:rFonts w:ascii="Garamond" w:hAnsi="Garamond" w:cs="Arial"/>
          <w:b/>
          <w:sz w:val="28"/>
          <w:szCs w:val="28"/>
        </w:rPr>
      </w:pPr>
      <w:r w:rsidRPr="000C3817">
        <w:rPr>
          <w:rFonts w:ascii="Garamond" w:hAnsi="Garamond" w:cs="Arial"/>
          <w:b/>
          <w:sz w:val="28"/>
          <w:szCs w:val="28"/>
        </w:rPr>
        <w:t xml:space="preserve">Výňatek ze znaleckého posudku </w:t>
      </w:r>
      <w:r w:rsidR="0050331F">
        <w:rPr>
          <w:rFonts w:ascii="Garamond" w:hAnsi="Garamond" w:cs="Arial"/>
          <w:b/>
          <w:sz w:val="28"/>
          <w:szCs w:val="28"/>
        </w:rPr>
        <w:t>č. 875/35/2024</w:t>
      </w:r>
    </w:p>
    <w:p w:rsidR="00C719DE" w:rsidRDefault="0050331F" w:rsidP="00C63CEA">
      <w:pPr>
        <w:spacing w:after="0"/>
        <w:jc w:val="center"/>
        <w:rPr>
          <w:rFonts w:ascii="Garamond" w:hAnsi="Garamond" w:cs="Arial"/>
          <w:b/>
          <w:sz w:val="28"/>
          <w:szCs w:val="28"/>
        </w:rPr>
      </w:pPr>
      <w:r>
        <w:rPr>
          <w:rFonts w:ascii="Garamond" w:hAnsi="Garamond" w:cs="Arial"/>
          <w:b/>
          <w:sz w:val="28"/>
          <w:szCs w:val="28"/>
        </w:rPr>
        <w:t>(č. ev. 093835/2024)</w:t>
      </w:r>
      <w:r w:rsidR="00C63CEA">
        <w:rPr>
          <w:rFonts w:ascii="Garamond" w:hAnsi="Garamond" w:cs="Arial"/>
          <w:b/>
          <w:sz w:val="28"/>
          <w:szCs w:val="28"/>
        </w:rPr>
        <w:t xml:space="preserve"> </w:t>
      </w:r>
      <w:r w:rsidR="00B86520" w:rsidRPr="00E66B1C">
        <w:rPr>
          <w:rFonts w:ascii="Garamond" w:hAnsi="Garamond" w:cs="Arial"/>
          <w:b/>
          <w:sz w:val="28"/>
          <w:szCs w:val="28"/>
        </w:rPr>
        <w:t xml:space="preserve">ze </w:t>
      </w:r>
      <w:r w:rsidR="00B86520" w:rsidRPr="003F7B91">
        <w:rPr>
          <w:rFonts w:ascii="Garamond" w:hAnsi="Garamond" w:cs="Arial"/>
          <w:b/>
          <w:sz w:val="28"/>
          <w:szCs w:val="28"/>
        </w:rPr>
        <w:t xml:space="preserve">dne </w:t>
      </w:r>
      <w:r w:rsidR="005F104F" w:rsidRPr="003F7B91">
        <w:rPr>
          <w:rFonts w:ascii="Garamond" w:hAnsi="Garamond" w:cs="Arial"/>
          <w:b/>
          <w:sz w:val="28"/>
          <w:szCs w:val="28"/>
        </w:rPr>
        <w:t>2</w:t>
      </w:r>
      <w:r>
        <w:rPr>
          <w:rFonts w:ascii="Garamond" w:hAnsi="Garamond" w:cs="Arial"/>
          <w:b/>
          <w:sz w:val="28"/>
          <w:szCs w:val="28"/>
        </w:rPr>
        <w:t>6</w:t>
      </w:r>
      <w:r w:rsidR="005F104F" w:rsidRPr="003F7B91">
        <w:rPr>
          <w:rFonts w:ascii="Garamond" w:hAnsi="Garamond" w:cs="Arial"/>
          <w:b/>
          <w:sz w:val="28"/>
          <w:szCs w:val="28"/>
        </w:rPr>
        <w:t xml:space="preserve">. </w:t>
      </w:r>
      <w:r w:rsidR="00B24CF3">
        <w:rPr>
          <w:rFonts w:ascii="Garamond" w:hAnsi="Garamond" w:cs="Arial"/>
          <w:b/>
          <w:sz w:val="28"/>
          <w:szCs w:val="28"/>
        </w:rPr>
        <w:t>1</w:t>
      </w:r>
      <w:r w:rsidR="008E02A2" w:rsidRPr="003F7B91">
        <w:rPr>
          <w:rFonts w:ascii="Garamond" w:hAnsi="Garamond" w:cs="Arial"/>
          <w:b/>
          <w:sz w:val="28"/>
          <w:szCs w:val="28"/>
        </w:rPr>
        <w:t>. 20</w:t>
      </w:r>
      <w:r w:rsidR="00B24CF3">
        <w:rPr>
          <w:rFonts w:ascii="Garamond" w:hAnsi="Garamond" w:cs="Arial"/>
          <w:b/>
          <w:sz w:val="28"/>
          <w:szCs w:val="28"/>
        </w:rPr>
        <w:t>25</w:t>
      </w:r>
    </w:p>
    <w:p w:rsidR="0050331F" w:rsidRDefault="0050331F" w:rsidP="00670181">
      <w:pPr>
        <w:pStyle w:val="Default"/>
        <w:rPr>
          <w:rFonts w:ascii="Garamond" w:hAnsi="Garamond"/>
          <w:b/>
          <w:bCs/>
        </w:rPr>
      </w:pPr>
    </w:p>
    <w:p w:rsidR="0050331F" w:rsidRDefault="0050331F" w:rsidP="00670181">
      <w:pPr>
        <w:pStyle w:val="Default"/>
        <w:rPr>
          <w:rFonts w:ascii="Garamond" w:hAnsi="Garamond"/>
          <w:b/>
          <w:bCs/>
        </w:rPr>
      </w:pPr>
      <w:r w:rsidRPr="004E7540">
        <w:rPr>
          <w:rFonts w:ascii="Garamond" w:hAnsi="Garamond"/>
          <w:b/>
          <w:bCs/>
          <w:noProof/>
          <w:highlight w:val="yellow"/>
        </w:rPr>
        <w:drawing>
          <wp:inline distT="0" distB="0" distL="0" distR="0">
            <wp:extent cx="5783319" cy="2106930"/>
            <wp:effectExtent l="0" t="0" r="8255" b="762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3319" cy="2106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331F" w:rsidRDefault="0050331F" w:rsidP="00670181">
      <w:pPr>
        <w:pStyle w:val="Default"/>
        <w:rPr>
          <w:rFonts w:ascii="Garamond" w:hAnsi="Garamond"/>
          <w:b/>
          <w:bCs/>
        </w:rPr>
      </w:pPr>
      <w:r w:rsidRPr="0050331F">
        <w:rPr>
          <w:rFonts w:ascii="Garamond" w:hAnsi="Garamond"/>
          <w:b/>
          <w:bCs/>
          <w:noProof/>
        </w:rPr>
        <w:drawing>
          <wp:inline distT="0" distB="0" distL="0" distR="0">
            <wp:extent cx="5759465" cy="1868557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344" cy="1870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4717" w:rsidRDefault="00D84717" w:rsidP="00670181">
      <w:pPr>
        <w:pStyle w:val="Default"/>
        <w:rPr>
          <w:rFonts w:ascii="Garamond" w:hAnsi="Garamond"/>
          <w:b/>
          <w:bCs/>
        </w:rPr>
      </w:pPr>
    </w:p>
    <w:p w:rsidR="002D5DB0" w:rsidRDefault="002D5DB0" w:rsidP="00670181">
      <w:pPr>
        <w:pStyle w:val="Default"/>
        <w:rPr>
          <w:rFonts w:ascii="Garamond" w:hAnsi="Garamond"/>
          <w:b/>
          <w:bCs/>
        </w:rPr>
      </w:pPr>
      <w:r w:rsidRPr="0048420A">
        <w:rPr>
          <w:rFonts w:ascii="Garamond" w:hAnsi="Garamond"/>
          <w:b/>
          <w:bCs/>
          <w:noProof/>
          <w:shd w:val="clear" w:color="auto" w:fill="FFC000"/>
        </w:rPr>
        <w:drawing>
          <wp:inline distT="0" distB="0" distL="0" distR="0">
            <wp:extent cx="5760720" cy="1571835"/>
            <wp:effectExtent l="0" t="0" r="0" b="952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571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7540" w:rsidRDefault="004E7540" w:rsidP="00670181">
      <w:pPr>
        <w:pStyle w:val="Default"/>
        <w:rPr>
          <w:rFonts w:ascii="Garamond" w:hAnsi="Garamond"/>
          <w:b/>
          <w:bCs/>
        </w:rPr>
      </w:pPr>
      <w:r w:rsidRPr="004E7540">
        <w:rPr>
          <w:rFonts w:ascii="Garamond" w:hAnsi="Garamond"/>
          <w:b/>
          <w:bCs/>
          <w:noProof/>
        </w:rPr>
        <w:drawing>
          <wp:inline distT="0" distB="0" distL="0" distR="0">
            <wp:extent cx="5759273" cy="1152939"/>
            <wp:effectExtent l="0" t="0" r="0" b="952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222" cy="1166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7540" w:rsidRDefault="004E7540" w:rsidP="004E7540">
      <w:pPr>
        <w:pStyle w:val="Default"/>
        <w:spacing w:after="120"/>
        <w:rPr>
          <w:rFonts w:ascii="Garamond" w:hAnsi="Garamond"/>
          <w:b/>
          <w:bCs/>
        </w:rPr>
      </w:pPr>
    </w:p>
    <w:p w:rsidR="00670181" w:rsidRPr="00670181" w:rsidRDefault="00670181" w:rsidP="00670181">
      <w:pPr>
        <w:pStyle w:val="Default"/>
        <w:rPr>
          <w:rFonts w:ascii="Garamond" w:hAnsi="Garamond"/>
        </w:rPr>
      </w:pPr>
      <w:r w:rsidRPr="00670181">
        <w:rPr>
          <w:rFonts w:ascii="Garamond" w:hAnsi="Garamond"/>
          <w:b/>
          <w:bCs/>
        </w:rPr>
        <w:t>Místopis</w:t>
      </w:r>
    </w:p>
    <w:p w:rsidR="00D84717" w:rsidRPr="004E7540" w:rsidRDefault="00670181" w:rsidP="004E7540">
      <w:pPr>
        <w:autoSpaceDE w:val="0"/>
        <w:autoSpaceDN w:val="0"/>
        <w:adjustRightInd w:val="0"/>
        <w:spacing w:after="0" w:line="240" w:lineRule="auto"/>
        <w:jc w:val="both"/>
        <w:rPr>
          <w:rFonts w:ascii="Times-Roman" w:hAnsi="Times-Roman" w:cs="Times-Roman"/>
          <w:sz w:val="24"/>
          <w:szCs w:val="24"/>
        </w:rPr>
      </w:pPr>
      <w:r w:rsidRPr="00AF079B">
        <w:rPr>
          <w:rFonts w:ascii="Garamond" w:hAnsi="Garamond"/>
          <w:sz w:val="24"/>
          <w:szCs w:val="24"/>
        </w:rPr>
        <w:t>Oceňované nemovité věci se nacház</w:t>
      </w:r>
      <w:r w:rsidR="00C41DCF">
        <w:rPr>
          <w:rFonts w:ascii="Garamond" w:hAnsi="Garamond"/>
          <w:sz w:val="24"/>
          <w:szCs w:val="24"/>
        </w:rPr>
        <w:t>ej</w:t>
      </w:r>
      <w:r w:rsidRPr="00AF079B">
        <w:rPr>
          <w:rFonts w:ascii="Garamond" w:hAnsi="Garamond"/>
          <w:sz w:val="24"/>
          <w:szCs w:val="24"/>
        </w:rPr>
        <w:t xml:space="preserve">í </w:t>
      </w:r>
      <w:r w:rsidR="00D84717" w:rsidRPr="00AF079B">
        <w:rPr>
          <w:rFonts w:ascii="Garamond" w:hAnsi="Garamond" w:cs="Times-Roman"/>
          <w:sz w:val="24"/>
          <w:szCs w:val="24"/>
        </w:rPr>
        <w:t>v obci Malé Chvojno, jejíž spádovou obcí je Velké Chvojno. Spádová obec se nachází asi 11 km severn</w:t>
      </w:r>
      <w:r w:rsidR="00D84717" w:rsidRPr="00AF079B">
        <w:rPr>
          <w:rFonts w:ascii="Garamond" w:hAnsi="Garamond" w:cs="TimesNewRoman"/>
          <w:sz w:val="24"/>
          <w:szCs w:val="24"/>
        </w:rPr>
        <w:t xml:space="preserve">ě </w:t>
      </w:r>
      <w:r w:rsidR="00D84717" w:rsidRPr="00AF079B">
        <w:rPr>
          <w:rFonts w:ascii="Garamond" w:hAnsi="Garamond" w:cs="Times-Roman"/>
          <w:sz w:val="24"/>
          <w:szCs w:val="24"/>
        </w:rPr>
        <w:t>od krajského m</w:t>
      </w:r>
      <w:r w:rsidR="00D84717" w:rsidRPr="00AF079B">
        <w:rPr>
          <w:rFonts w:ascii="Garamond" w:hAnsi="Garamond" w:cs="TimesNewRoman"/>
          <w:sz w:val="24"/>
          <w:szCs w:val="24"/>
        </w:rPr>
        <w:t>ě</w:t>
      </w:r>
      <w:r w:rsidR="00D84717" w:rsidRPr="00AF079B">
        <w:rPr>
          <w:rFonts w:ascii="Garamond" w:hAnsi="Garamond" w:cs="Times-Roman"/>
          <w:sz w:val="24"/>
          <w:szCs w:val="24"/>
        </w:rPr>
        <w:t>sta Ústí n</w:t>
      </w:r>
      <w:r w:rsidR="00AF079B" w:rsidRPr="00AF079B">
        <w:rPr>
          <w:rFonts w:ascii="Garamond" w:hAnsi="Garamond" w:cs="Times-Roman"/>
          <w:sz w:val="24"/>
          <w:szCs w:val="24"/>
        </w:rPr>
        <w:t xml:space="preserve">ad </w:t>
      </w:r>
      <w:r w:rsidR="00D84717" w:rsidRPr="00AF079B">
        <w:rPr>
          <w:rFonts w:ascii="Garamond" w:hAnsi="Garamond" w:cs="Times-Roman"/>
          <w:sz w:val="24"/>
          <w:szCs w:val="24"/>
        </w:rPr>
        <w:t>Labem a jde o obec se základní ob</w:t>
      </w:r>
      <w:r w:rsidR="00D84717" w:rsidRPr="00AF079B">
        <w:rPr>
          <w:rFonts w:ascii="Garamond" w:hAnsi="Garamond" w:cs="TimesNewRoman"/>
          <w:sz w:val="24"/>
          <w:szCs w:val="24"/>
        </w:rPr>
        <w:t>č</w:t>
      </w:r>
      <w:r w:rsidR="00D84717" w:rsidRPr="00AF079B">
        <w:rPr>
          <w:rFonts w:ascii="Garamond" w:hAnsi="Garamond" w:cs="Times-Roman"/>
          <w:sz w:val="24"/>
          <w:szCs w:val="24"/>
        </w:rPr>
        <w:t>anskou vybaveností. Z</w:t>
      </w:r>
      <w:r w:rsidR="000B7CF7">
        <w:rPr>
          <w:rFonts w:ascii="Garamond" w:hAnsi="Garamond" w:cs="Times-Roman"/>
          <w:sz w:val="24"/>
          <w:szCs w:val="24"/>
        </w:rPr>
        <w:t xml:space="preserve"> </w:t>
      </w:r>
      <w:r w:rsidR="00D84717" w:rsidRPr="00AF079B">
        <w:rPr>
          <w:rFonts w:ascii="Garamond" w:hAnsi="Garamond" w:cs="Times-Roman"/>
          <w:sz w:val="24"/>
          <w:szCs w:val="24"/>
        </w:rPr>
        <w:t xml:space="preserve">hlediska technické infrastruktury jde o lokalitu </w:t>
      </w:r>
      <w:r w:rsidR="00D84717" w:rsidRPr="00AF079B">
        <w:rPr>
          <w:rFonts w:ascii="Garamond" w:hAnsi="Garamond" w:cs="TimesNewRoman"/>
          <w:sz w:val="24"/>
          <w:szCs w:val="24"/>
        </w:rPr>
        <w:t>č</w:t>
      </w:r>
      <w:r w:rsidR="00D84717" w:rsidRPr="00AF079B">
        <w:rPr>
          <w:rFonts w:ascii="Garamond" w:hAnsi="Garamond" w:cs="Times-Roman"/>
          <w:sz w:val="24"/>
          <w:szCs w:val="24"/>
        </w:rPr>
        <w:t>áste</w:t>
      </w:r>
      <w:r w:rsidR="00D84717" w:rsidRPr="00AF079B">
        <w:rPr>
          <w:rFonts w:ascii="Garamond" w:hAnsi="Garamond" w:cs="TimesNewRoman"/>
          <w:sz w:val="24"/>
          <w:szCs w:val="24"/>
        </w:rPr>
        <w:t>č</w:t>
      </w:r>
      <w:r w:rsidR="00D84717" w:rsidRPr="00AF079B">
        <w:rPr>
          <w:rFonts w:ascii="Garamond" w:hAnsi="Garamond" w:cs="Times-Roman"/>
          <w:sz w:val="24"/>
          <w:szCs w:val="24"/>
        </w:rPr>
        <w:t>n</w:t>
      </w:r>
      <w:r w:rsidR="00D84717" w:rsidRPr="00AF079B">
        <w:rPr>
          <w:rFonts w:ascii="Garamond" w:hAnsi="Garamond" w:cs="TimesNewRoman"/>
          <w:sz w:val="24"/>
          <w:szCs w:val="24"/>
        </w:rPr>
        <w:t>ě</w:t>
      </w:r>
      <w:r w:rsidR="004E7540">
        <w:rPr>
          <w:rFonts w:ascii="Garamond" w:hAnsi="Garamond" w:cs="TimesNewRoman"/>
          <w:sz w:val="24"/>
          <w:szCs w:val="24"/>
        </w:rPr>
        <w:t xml:space="preserve"> zainteresovanou.</w:t>
      </w:r>
    </w:p>
    <w:p w:rsidR="00A45551" w:rsidRPr="003F7B91" w:rsidRDefault="00A45551" w:rsidP="00A45551">
      <w:pPr>
        <w:spacing w:after="0"/>
        <w:rPr>
          <w:rFonts w:ascii="Garamond" w:hAnsi="Garamond" w:cs="Arial"/>
          <w:b/>
          <w:sz w:val="24"/>
          <w:szCs w:val="24"/>
          <w:u w:val="single"/>
        </w:rPr>
      </w:pPr>
      <w:r w:rsidRPr="003F7B91">
        <w:rPr>
          <w:rFonts w:ascii="Garamond" w:hAnsi="Garamond" w:cs="Arial"/>
          <w:b/>
          <w:sz w:val="24"/>
          <w:szCs w:val="24"/>
          <w:u w:val="single"/>
        </w:rPr>
        <w:lastRenderedPageBreak/>
        <w:t>Vlastnické a evidenční údaje</w:t>
      </w:r>
    </w:p>
    <w:p w:rsidR="00A45551" w:rsidRPr="003F7B91" w:rsidRDefault="00A45551" w:rsidP="004E7540">
      <w:pPr>
        <w:spacing w:after="0"/>
        <w:rPr>
          <w:rFonts w:ascii="Garamond" w:hAnsi="Garamond" w:cs="Arial"/>
          <w:sz w:val="24"/>
          <w:szCs w:val="24"/>
        </w:rPr>
      </w:pPr>
      <w:r w:rsidRPr="003F7B91">
        <w:rPr>
          <w:rFonts w:ascii="Garamond" w:hAnsi="Garamond" w:cs="Arial"/>
          <w:sz w:val="24"/>
          <w:szCs w:val="24"/>
        </w:rPr>
        <w:t xml:space="preserve">Kraj: </w:t>
      </w:r>
      <w:r w:rsidRPr="003F7B91">
        <w:rPr>
          <w:rFonts w:ascii="Garamond" w:hAnsi="Garamond" w:cs="Arial"/>
          <w:sz w:val="24"/>
          <w:szCs w:val="24"/>
        </w:rPr>
        <w:tab/>
      </w:r>
      <w:r w:rsidRPr="003F7B91">
        <w:rPr>
          <w:rFonts w:ascii="Garamond" w:hAnsi="Garamond" w:cs="Arial"/>
          <w:sz w:val="24"/>
          <w:szCs w:val="24"/>
        </w:rPr>
        <w:tab/>
      </w:r>
      <w:r w:rsidRPr="003F7B91">
        <w:rPr>
          <w:rFonts w:ascii="Garamond" w:hAnsi="Garamond" w:cs="Arial"/>
          <w:sz w:val="24"/>
          <w:szCs w:val="24"/>
        </w:rPr>
        <w:tab/>
        <w:t>Ústecký</w:t>
      </w:r>
    </w:p>
    <w:p w:rsidR="00A45551" w:rsidRPr="003F7B91" w:rsidRDefault="00A45551" w:rsidP="00A45551">
      <w:pPr>
        <w:spacing w:after="0"/>
        <w:rPr>
          <w:rFonts w:ascii="Garamond" w:hAnsi="Garamond" w:cs="Arial"/>
          <w:sz w:val="24"/>
          <w:szCs w:val="24"/>
        </w:rPr>
      </w:pPr>
      <w:r w:rsidRPr="003F7B91">
        <w:rPr>
          <w:rFonts w:ascii="Garamond" w:hAnsi="Garamond" w:cs="Arial"/>
          <w:sz w:val="24"/>
          <w:szCs w:val="24"/>
        </w:rPr>
        <w:t xml:space="preserve">Okres: </w:t>
      </w:r>
      <w:r w:rsidRPr="003F7B91">
        <w:rPr>
          <w:rFonts w:ascii="Garamond" w:hAnsi="Garamond" w:cs="Arial"/>
          <w:sz w:val="24"/>
          <w:szCs w:val="24"/>
        </w:rPr>
        <w:tab/>
      </w:r>
      <w:r w:rsidRPr="003F7B91">
        <w:rPr>
          <w:rFonts w:ascii="Garamond" w:hAnsi="Garamond" w:cs="Arial"/>
          <w:sz w:val="24"/>
          <w:szCs w:val="24"/>
        </w:rPr>
        <w:tab/>
      </w:r>
      <w:r w:rsidRPr="003F7B91">
        <w:rPr>
          <w:rFonts w:ascii="Garamond" w:hAnsi="Garamond" w:cs="Arial"/>
          <w:sz w:val="24"/>
          <w:szCs w:val="24"/>
        </w:rPr>
        <w:tab/>
      </w:r>
      <w:r w:rsidR="00D84717">
        <w:rPr>
          <w:rFonts w:ascii="Garamond" w:hAnsi="Garamond" w:cs="Arial"/>
          <w:sz w:val="24"/>
          <w:szCs w:val="24"/>
        </w:rPr>
        <w:t>Ústí nad Labem</w:t>
      </w:r>
    </w:p>
    <w:p w:rsidR="00A45551" w:rsidRPr="003F7B91" w:rsidRDefault="00A45551" w:rsidP="00A45551">
      <w:pPr>
        <w:spacing w:after="0"/>
        <w:rPr>
          <w:rFonts w:ascii="Garamond" w:hAnsi="Garamond" w:cs="Arial"/>
          <w:sz w:val="24"/>
          <w:szCs w:val="24"/>
        </w:rPr>
      </w:pPr>
      <w:r w:rsidRPr="003F7B91">
        <w:rPr>
          <w:rFonts w:ascii="Garamond" w:hAnsi="Garamond" w:cs="Arial"/>
          <w:sz w:val="24"/>
          <w:szCs w:val="24"/>
        </w:rPr>
        <w:t xml:space="preserve">Obec: </w:t>
      </w:r>
      <w:r w:rsidRPr="003F7B91">
        <w:rPr>
          <w:rFonts w:ascii="Garamond" w:hAnsi="Garamond" w:cs="Arial"/>
          <w:sz w:val="24"/>
          <w:szCs w:val="24"/>
        </w:rPr>
        <w:tab/>
      </w:r>
      <w:r w:rsidRPr="003F7B91">
        <w:rPr>
          <w:rFonts w:ascii="Garamond" w:hAnsi="Garamond" w:cs="Arial"/>
          <w:sz w:val="24"/>
          <w:szCs w:val="24"/>
        </w:rPr>
        <w:tab/>
      </w:r>
      <w:r w:rsidRPr="003F7B91">
        <w:rPr>
          <w:rFonts w:ascii="Garamond" w:hAnsi="Garamond" w:cs="Arial"/>
          <w:sz w:val="24"/>
          <w:szCs w:val="24"/>
        </w:rPr>
        <w:tab/>
      </w:r>
      <w:r w:rsidR="00D84717">
        <w:rPr>
          <w:rFonts w:ascii="Garamond" w:hAnsi="Garamond" w:cs="Arial"/>
          <w:sz w:val="24"/>
          <w:szCs w:val="24"/>
        </w:rPr>
        <w:t>Velké Chvojno</w:t>
      </w:r>
    </w:p>
    <w:p w:rsidR="00A45551" w:rsidRPr="003F7B91" w:rsidRDefault="00A45551" w:rsidP="00D84717">
      <w:pPr>
        <w:spacing w:after="240"/>
        <w:rPr>
          <w:rFonts w:ascii="Garamond" w:hAnsi="Garamond" w:cs="Arial"/>
          <w:sz w:val="24"/>
          <w:szCs w:val="24"/>
        </w:rPr>
      </w:pPr>
      <w:r w:rsidRPr="003F7B91">
        <w:rPr>
          <w:rFonts w:ascii="Garamond" w:hAnsi="Garamond" w:cs="Arial"/>
          <w:sz w:val="24"/>
          <w:szCs w:val="24"/>
        </w:rPr>
        <w:t xml:space="preserve">Katastrální území: </w:t>
      </w:r>
      <w:r w:rsidRPr="003F7B91">
        <w:rPr>
          <w:rFonts w:ascii="Garamond" w:hAnsi="Garamond" w:cs="Arial"/>
          <w:sz w:val="24"/>
          <w:szCs w:val="24"/>
        </w:rPr>
        <w:tab/>
      </w:r>
      <w:r w:rsidR="00D84717">
        <w:rPr>
          <w:rFonts w:ascii="Garamond" w:hAnsi="Garamond" w:cs="Arial"/>
          <w:sz w:val="24"/>
          <w:szCs w:val="24"/>
        </w:rPr>
        <w:t>Malé Chvojno</w:t>
      </w:r>
    </w:p>
    <w:p w:rsidR="00A45551" w:rsidRDefault="00A45551" w:rsidP="00A45551">
      <w:pPr>
        <w:spacing w:after="0"/>
        <w:rPr>
          <w:rFonts w:ascii="Garamond" w:hAnsi="Garamond" w:cs="Arial"/>
          <w:sz w:val="24"/>
          <w:szCs w:val="24"/>
        </w:rPr>
      </w:pPr>
      <w:r w:rsidRPr="007B1CBE">
        <w:rPr>
          <w:rFonts w:ascii="Garamond" w:hAnsi="Garamond" w:cs="Arial"/>
          <w:b/>
          <w:sz w:val="24"/>
          <w:szCs w:val="24"/>
        </w:rPr>
        <w:t>Vlastník: Česká republika</w:t>
      </w:r>
      <w:r>
        <w:rPr>
          <w:rFonts w:ascii="Garamond" w:hAnsi="Garamond" w:cs="Arial"/>
          <w:sz w:val="24"/>
          <w:szCs w:val="24"/>
        </w:rPr>
        <w:t xml:space="preserve">, </w:t>
      </w:r>
    </w:p>
    <w:p w:rsidR="00670181" w:rsidRDefault="00A45551" w:rsidP="00A45551">
      <w:pPr>
        <w:spacing w:after="0"/>
        <w:rPr>
          <w:rFonts w:ascii="Garamond" w:hAnsi="Garamond" w:cs="Arial"/>
          <w:sz w:val="24"/>
          <w:szCs w:val="24"/>
        </w:rPr>
      </w:pPr>
      <w:r>
        <w:rPr>
          <w:rFonts w:ascii="Garamond" w:hAnsi="Garamond" w:cs="Arial"/>
          <w:sz w:val="24"/>
          <w:szCs w:val="24"/>
        </w:rPr>
        <w:t>p</w:t>
      </w:r>
      <w:r w:rsidRPr="00993611">
        <w:rPr>
          <w:rFonts w:ascii="Garamond" w:hAnsi="Garamond" w:cs="Arial"/>
          <w:sz w:val="24"/>
          <w:szCs w:val="24"/>
        </w:rPr>
        <w:t>říslušnost hospodařit s majetkem státu: Správa státních hmotných rezerv, Šeříková 616/1,</w:t>
      </w:r>
      <w:r>
        <w:rPr>
          <w:rFonts w:ascii="Garamond" w:hAnsi="Garamond" w:cs="Arial"/>
          <w:sz w:val="24"/>
          <w:szCs w:val="24"/>
        </w:rPr>
        <w:t xml:space="preserve"> </w:t>
      </w:r>
    </w:p>
    <w:p w:rsidR="00A45551" w:rsidRPr="00993611" w:rsidRDefault="00670181" w:rsidP="00D84717">
      <w:pPr>
        <w:spacing w:after="240"/>
        <w:rPr>
          <w:rFonts w:ascii="Garamond" w:hAnsi="Garamond" w:cs="Arial"/>
          <w:sz w:val="24"/>
          <w:szCs w:val="24"/>
        </w:rPr>
      </w:pPr>
      <w:r>
        <w:rPr>
          <w:rFonts w:ascii="Garamond" w:hAnsi="Garamond" w:cs="Arial"/>
          <w:sz w:val="24"/>
          <w:szCs w:val="24"/>
        </w:rPr>
        <w:t xml:space="preserve">150 00 </w:t>
      </w:r>
      <w:r w:rsidR="00A45551" w:rsidRPr="00993611">
        <w:rPr>
          <w:rFonts w:ascii="Garamond" w:hAnsi="Garamond" w:cs="Arial"/>
          <w:sz w:val="24"/>
          <w:szCs w:val="24"/>
        </w:rPr>
        <w:t xml:space="preserve">Praha </w:t>
      </w:r>
      <w:r w:rsidR="007B1CBE">
        <w:rPr>
          <w:rFonts w:ascii="Garamond" w:hAnsi="Garamond" w:cs="Arial"/>
          <w:sz w:val="24"/>
          <w:szCs w:val="24"/>
        </w:rPr>
        <w:t>5</w:t>
      </w:r>
    </w:p>
    <w:p w:rsidR="007B1CBE" w:rsidRPr="00D84717" w:rsidRDefault="007B1CBE" w:rsidP="00D84717">
      <w:pPr>
        <w:pStyle w:val="Default"/>
        <w:jc w:val="both"/>
        <w:rPr>
          <w:rFonts w:ascii="Garamond" w:hAnsi="Garamond"/>
        </w:rPr>
      </w:pPr>
      <w:r w:rsidRPr="00D84717">
        <w:rPr>
          <w:rFonts w:ascii="Garamond" w:hAnsi="Garamond"/>
          <w:b/>
          <w:bCs/>
        </w:rPr>
        <w:t>Celkový popis nemovit</w:t>
      </w:r>
      <w:r w:rsidR="008C3885" w:rsidRPr="00D84717">
        <w:rPr>
          <w:rFonts w:ascii="Garamond" w:hAnsi="Garamond"/>
          <w:b/>
          <w:bCs/>
        </w:rPr>
        <w:t>ých</w:t>
      </w:r>
      <w:r w:rsidRPr="00D84717">
        <w:rPr>
          <w:rFonts w:ascii="Garamond" w:hAnsi="Garamond"/>
          <w:b/>
          <w:bCs/>
        </w:rPr>
        <w:t xml:space="preserve"> věc</w:t>
      </w:r>
      <w:r w:rsidR="008C3885" w:rsidRPr="00D84717">
        <w:rPr>
          <w:rFonts w:ascii="Garamond" w:hAnsi="Garamond"/>
          <w:b/>
          <w:bCs/>
        </w:rPr>
        <w:t>í</w:t>
      </w:r>
      <w:r w:rsidRPr="00D84717">
        <w:rPr>
          <w:rFonts w:ascii="Garamond" w:hAnsi="Garamond"/>
          <w:b/>
          <w:bCs/>
        </w:rPr>
        <w:t xml:space="preserve"> </w:t>
      </w:r>
    </w:p>
    <w:p w:rsidR="00AF079B" w:rsidRDefault="00D84717" w:rsidP="00D84717">
      <w:pPr>
        <w:autoSpaceDE w:val="0"/>
        <w:autoSpaceDN w:val="0"/>
        <w:adjustRightInd w:val="0"/>
        <w:spacing w:after="120" w:line="240" w:lineRule="auto"/>
        <w:jc w:val="both"/>
        <w:rPr>
          <w:rFonts w:ascii="Garamond" w:hAnsi="Garamond" w:cs="Times-Roman"/>
          <w:sz w:val="24"/>
          <w:szCs w:val="24"/>
        </w:rPr>
      </w:pPr>
      <w:r w:rsidRPr="00D84717">
        <w:rPr>
          <w:rFonts w:ascii="Garamond" w:hAnsi="Garamond" w:cs="Times-Roman"/>
          <w:b/>
          <w:sz w:val="24"/>
          <w:szCs w:val="24"/>
        </w:rPr>
        <w:t>Pozemek p.</w:t>
      </w:r>
      <w:r>
        <w:rPr>
          <w:rFonts w:ascii="Garamond" w:hAnsi="Garamond" w:cs="Times-Roman"/>
          <w:b/>
          <w:sz w:val="24"/>
          <w:szCs w:val="24"/>
        </w:rPr>
        <w:t xml:space="preserve"> </w:t>
      </w:r>
      <w:r w:rsidRPr="00D84717">
        <w:rPr>
          <w:rFonts w:ascii="Garamond" w:hAnsi="Garamond" w:cs="TimesNewRoman"/>
          <w:b/>
          <w:sz w:val="24"/>
          <w:szCs w:val="24"/>
        </w:rPr>
        <w:t>č</w:t>
      </w:r>
      <w:r w:rsidRPr="00D84717">
        <w:rPr>
          <w:rFonts w:ascii="Garamond" w:hAnsi="Garamond" w:cs="Times-Roman"/>
          <w:b/>
          <w:sz w:val="24"/>
          <w:szCs w:val="24"/>
        </w:rPr>
        <w:t>.</w:t>
      </w:r>
      <w:r>
        <w:rPr>
          <w:rFonts w:ascii="Garamond" w:hAnsi="Garamond" w:cs="Times-Roman"/>
          <w:b/>
          <w:sz w:val="24"/>
          <w:szCs w:val="24"/>
        </w:rPr>
        <w:t xml:space="preserve"> </w:t>
      </w:r>
      <w:r w:rsidRPr="00D84717">
        <w:rPr>
          <w:rFonts w:ascii="Garamond" w:hAnsi="Garamond" w:cs="Times-Roman"/>
          <w:b/>
          <w:sz w:val="24"/>
          <w:szCs w:val="24"/>
        </w:rPr>
        <w:t>161/1</w:t>
      </w:r>
      <w:r w:rsidRPr="00D84717">
        <w:rPr>
          <w:rFonts w:ascii="Garamond" w:hAnsi="Garamond" w:cs="Times-Roman"/>
          <w:sz w:val="24"/>
          <w:szCs w:val="24"/>
        </w:rPr>
        <w:t>: o ploše 49 m</w:t>
      </w:r>
      <w:r w:rsidRPr="006057FD">
        <w:rPr>
          <w:rFonts w:ascii="Garamond" w:hAnsi="Garamond" w:cs="Times-Roman"/>
          <w:sz w:val="24"/>
          <w:szCs w:val="24"/>
          <w:vertAlign w:val="superscript"/>
        </w:rPr>
        <w:t>2</w:t>
      </w:r>
      <w:r w:rsidRPr="00D84717">
        <w:rPr>
          <w:rFonts w:ascii="Garamond" w:hAnsi="Garamond" w:cs="Times-Roman"/>
          <w:sz w:val="24"/>
          <w:szCs w:val="24"/>
        </w:rPr>
        <w:t xml:space="preserve"> je v katastru nemovitostí zapsán jako zastav</w:t>
      </w:r>
      <w:r w:rsidRPr="00D84717">
        <w:rPr>
          <w:rFonts w:ascii="Garamond" w:hAnsi="Garamond" w:cs="TimesNewRoman"/>
          <w:sz w:val="24"/>
          <w:szCs w:val="24"/>
        </w:rPr>
        <w:t>ě</w:t>
      </w:r>
      <w:r w:rsidRPr="00D84717">
        <w:rPr>
          <w:rFonts w:ascii="Garamond" w:hAnsi="Garamond" w:cs="Times-Roman"/>
          <w:sz w:val="24"/>
          <w:szCs w:val="24"/>
        </w:rPr>
        <w:t xml:space="preserve">ná plocha </w:t>
      </w:r>
      <w:r w:rsidR="00AF079B">
        <w:rPr>
          <w:rFonts w:ascii="Garamond" w:hAnsi="Garamond" w:cs="Times-Roman"/>
          <w:sz w:val="24"/>
          <w:szCs w:val="24"/>
        </w:rPr>
        <w:br/>
      </w:r>
      <w:r w:rsidRPr="00D84717">
        <w:rPr>
          <w:rFonts w:ascii="Garamond" w:hAnsi="Garamond" w:cs="Times-Roman"/>
          <w:sz w:val="24"/>
          <w:szCs w:val="24"/>
        </w:rPr>
        <w:t>a</w:t>
      </w:r>
      <w:r>
        <w:rPr>
          <w:rFonts w:ascii="Garamond" w:hAnsi="Garamond" w:cs="Times-Roman"/>
          <w:sz w:val="24"/>
          <w:szCs w:val="24"/>
        </w:rPr>
        <w:t xml:space="preserve"> </w:t>
      </w:r>
      <w:r w:rsidRPr="00D84717">
        <w:rPr>
          <w:rFonts w:ascii="Garamond" w:hAnsi="Garamond" w:cs="Times-Roman"/>
          <w:sz w:val="24"/>
          <w:szCs w:val="24"/>
        </w:rPr>
        <w:t>nádvo</w:t>
      </w:r>
      <w:r w:rsidRPr="00D84717">
        <w:rPr>
          <w:rFonts w:ascii="Garamond" w:hAnsi="Garamond" w:cs="TimesNewRoman"/>
          <w:sz w:val="24"/>
          <w:szCs w:val="24"/>
        </w:rPr>
        <w:t>ř</w:t>
      </w:r>
      <w:r w:rsidRPr="00D84717">
        <w:rPr>
          <w:rFonts w:ascii="Garamond" w:hAnsi="Garamond" w:cs="Times-Roman"/>
          <w:sz w:val="24"/>
          <w:szCs w:val="24"/>
        </w:rPr>
        <w:t xml:space="preserve">í </w:t>
      </w:r>
      <w:r w:rsidRPr="00AF079B">
        <w:rPr>
          <w:rFonts w:ascii="Garamond" w:hAnsi="Garamond" w:cs="Times-Roman"/>
          <w:b/>
          <w:sz w:val="24"/>
          <w:szCs w:val="24"/>
        </w:rPr>
        <w:t xml:space="preserve">se stavbou bez </w:t>
      </w:r>
      <w:r w:rsidRPr="00AF079B">
        <w:rPr>
          <w:rFonts w:ascii="Garamond" w:hAnsi="Garamond" w:cs="TimesNewRoman"/>
          <w:b/>
          <w:sz w:val="24"/>
          <w:szCs w:val="24"/>
        </w:rPr>
        <w:t>č</w:t>
      </w:r>
      <w:r w:rsidRPr="00AF079B">
        <w:rPr>
          <w:rFonts w:ascii="Garamond" w:hAnsi="Garamond" w:cs="Times-Roman"/>
          <w:b/>
          <w:sz w:val="24"/>
          <w:szCs w:val="24"/>
        </w:rPr>
        <w:t>.</w:t>
      </w:r>
      <w:r w:rsidR="006057FD">
        <w:rPr>
          <w:rFonts w:ascii="Garamond" w:hAnsi="Garamond" w:cs="Times-Roman"/>
          <w:b/>
          <w:sz w:val="24"/>
          <w:szCs w:val="24"/>
        </w:rPr>
        <w:t xml:space="preserve"> </w:t>
      </w:r>
      <w:r w:rsidRPr="00AF079B">
        <w:rPr>
          <w:rFonts w:ascii="Garamond" w:hAnsi="Garamond" w:cs="Times-Roman"/>
          <w:b/>
          <w:sz w:val="24"/>
          <w:szCs w:val="24"/>
        </w:rPr>
        <w:t>p./</w:t>
      </w:r>
      <w:r w:rsidRPr="00AF079B">
        <w:rPr>
          <w:rFonts w:ascii="Garamond" w:hAnsi="Garamond" w:cs="TimesNewRoman"/>
          <w:b/>
          <w:sz w:val="24"/>
          <w:szCs w:val="24"/>
        </w:rPr>
        <w:t>č</w:t>
      </w:r>
      <w:r w:rsidRPr="00AF079B">
        <w:rPr>
          <w:rFonts w:ascii="Garamond" w:hAnsi="Garamond" w:cs="Times-Roman"/>
          <w:b/>
          <w:sz w:val="24"/>
          <w:szCs w:val="24"/>
        </w:rPr>
        <w:t>.</w:t>
      </w:r>
      <w:r w:rsidR="006057FD">
        <w:rPr>
          <w:rFonts w:ascii="Garamond" w:hAnsi="Garamond" w:cs="Times-Roman"/>
          <w:b/>
          <w:sz w:val="24"/>
          <w:szCs w:val="24"/>
        </w:rPr>
        <w:t xml:space="preserve"> </w:t>
      </w:r>
      <w:r w:rsidRPr="00AF079B">
        <w:rPr>
          <w:rFonts w:ascii="Garamond" w:hAnsi="Garamond" w:cs="Times-Roman"/>
          <w:b/>
          <w:sz w:val="24"/>
          <w:szCs w:val="24"/>
        </w:rPr>
        <w:t>e. – technické vybavení</w:t>
      </w:r>
      <w:r w:rsidRPr="00D84717">
        <w:rPr>
          <w:rFonts w:ascii="Garamond" w:hAnsi="Garamond" w:cs="Times-Roman"/>
          <w:sz w:val="24"/>
          <w:szCs w:val="24"/>
        </w:rPr>
        <w:t xml:space="preserve">. Jde o pozemek rovinatý </w:t>
      </w:r>
      <w:r w:rsidRPr="00D84717">
        <w:rPr>
          <w:rFonts w:ascii="Garamond" w:hAnsi="Garamond" w:cs="TimesNewRoman"/>
          <w:sz w:val="24"/>
          <w:szCs w:val="24"/>
        </w:rPr>
        <w:t>č</w:t>
      </w:r>
      <w:r w:rsidRPr="00D84717">
        <w:rPr>
          <w:rFonts w:ascii="Garamond" w:hAnsi="Garamond" w:cs="Times-Roman"/>
          <w:sz w:val="24"/>
          <w:szCs w:val="24"/>
        </w:rPr>
        <w:t>áste</w:t>
      </w:r>
      <w:r w:rsidRPr="00D84717">
        <w:rPr>
          <w:rFonts w:ascii="Garamond" w:hAnsi="Garamond" w:cs="TimesNewRoman"/>
          <w:sz w:val="24"/>
          <w:szCs w:val="24"/>
        </w:rPr>
        <w:t>č</w:t>
      </w:r>
      <w:r w:rsidRPr="00D84717">
        <w:rPr>
          <w:rFonts w:ascii="Garamond" w:hAnsi="Garamond" w:cs="Times-Roman"/>
          <w:sz w:val="24"/>
          <w:szCs w:val="24"/>
        </w:rPr>
        <w:t>n</w:t>
      </w:r>
      <w:r w:rsidRPr="00D84717">
        <w:rPr>
          <w:rFonts w:ascii="Garamond" w:hAnsi="Garamond" w:cs="TimesNewRoman"/>
          <w:sz w:val="24"/>
          <w:szCs w:val="24"/>
        </w:rPr>
        <w:t xml:space="preserve">ě </w:t>
      </w:r>
      <w:r w:rsidRPr="00D84717">
        <w:rPr>
          <w:rFonts w:ascii="Garamond" w:hAnsi="Garamond" w:cs="Times-Roman"/>
          <w:sz w:val="24"/>
          <w:szCs w:val="24"/>
        </w:rPr>
        <w:t>zastav</w:t>
      </w:r>
      <w:r w:rsidRPr="00D84717">
        <w:rPr>
          <w:rFonts w:ascii="Garamond" w:hAnsi="Garamond" w:cs="TimesNewRoman"/>
          <w:sz w:val="24"/>
          <w:szCs w:val="24"/>
        </w:rPr>
        <w:t>ě</w:t>
      </w:r>
      <w:r w:rsidRPr="00D84717">
        <w:rPr>
          <w:rFonts w:ascii="Garamond" w:hAnsi="Garamond" w:cs="Times-Roman"/>
          <w:sz w:val="24"/>
          <w:szCs w:val="24"/>
        </w:rPr>
        <w:t>ný</w:t>
      </w:r>
      <w:r>
        <w:rPr>
          <w:rFonts w:ascii="Garamond" w:hAnsi="Garamond" w:cs="Times-Roman"/>
          <w:sz w:val="24"/>
          <w:szCs w:val="24"/>
        </w:rPr>
        <w:t xml:space="preserve"> </w:t>
      </w:r>
      <w:r w:rsidRPr="00D84717">
        <w:rPr>
          <w:rFonts w:ascii="Garamond" w:hAnsi="Garamond" w:cs="Times-Roman"/>
          <w:sz w:val="24"/>
          <w:szCs w:val="24"/>
        </w:rPr>
        <w:t xml:space="preserve">stavbou bývalé </w:t>
      </w:r>
      <w:r w:rsidRPr="00D84717">
        <w:rPr>
          <w:rFonts w:ascii="Garamond" w:hAnsi="Garamond" w:cs="TimesNewRoman"/>
          <w:sz w:val="24"/>
          <w:szCs w:val="24"/>
        </w:rPr>
        <w:t>č</w:t>
      </w:r>
      <w:r w:rsidRPr="00D84717">
        <w:rPr>
          <w:rFonts w:ascii="Garamond" w:hAnsi="Garamond" w:cs="Times-Roman"/>
          <w:sz w:val="24"/>
          <w:szCs w:val="24"/>
        </w:rPr>
        <w:t xml:space="preserve">erpací stanice pitné vody. </w:t>
      </w:r>
    </w:p>
    <w:p w:rsidR="006057FD" w:rsidRDefault="00D84717" w:rsidP="00D84717">
      <w:pPr>
        <w:autoSpaceDE w:val="0"/>
        <w:autoSpaceDN w:val="0"/>
        <w:adjustRightInd w:val="0"/>
        <w:spacing w:after="120" w:line="240" w:lineRule="auto"/>
        <w:jc w:val="both"/>
        <w:rPr>
          <w:rFonts w:ascii="Garamond" w:hAnsi="Garamond" w:cs="Times-Roman"/>
          <w:sz w:val="24"/>
          <w:szCs w:val="24"/>
        </w:rPr>
      </w:pPr>
      <w:r w:rsidRPr="006057FD">
        <w:rPr>
          <w:rFonts w:ascii="Garamond" w:hAnsi="Garamond" w:cs="Times-Roman"/>
          <w:b/>
          <w:sz w:val="24"/>
          <w:szCs w:val="24"/>
        </w:rPr>
        <w:t xml:space="preserve">Stavba </w:t>
      </w:r>
      <w:r w:rsidRPr="006057FD">
        <w:rPr>
          <w:rFonts w:ascii="Garamond" w:hAnsi="Garamond" w:cs="TimesNewRoman"/>
          <w:b/>
          <w:sz w:val="24"/>
          <w:szCs w:val="24"/>
        </w:rPr>
        <w:t>č</w:t>
      </w:r>
      <w:r w:rsidRPr="006057FD">
        <w:rPr>
          <w:rFonts w:ascii="Garamond" w:hAnsi="Garamond" w:cs="Times-Roman"/>
          <w:b/>
          <w:sz w:val="24"/>
          <w:szCs w:val="24"/>
        </w:rPr>
        <w:t>erpací stanice</w:t>
      </w:r>
      <w:r w:rsidRPr="00D84717">
        <w:rPr>
          <w:rFonts w:ascii="Garamond" w:hAnsi="Garamond" w:cs="Times-Roman"/>
          <w:sz w:val="24"/>
          <w:szCs w:val="24"/>
        </w:rPr>
        <w:t xml:space="preserve"> je z </w:t>
      </w:r>
      <w:r w:rsidRPr="00D84717">
        <w:rPr>
          <w:rFonts w:ascii="Garamond" w:hAnsi="Garamond" w:cs="TimesNewRoman"/>
          <w:sz w:val="24"/>
          <w:szCs w:val="24"/>
        </w:rPr>
        <w:t>č</w:t>
      </w:r>
      <w:r w:rsidRPr="00D84717">
        <w:rPr>
          <w:rFonts w:ascii="Garamond" w:hAnsi="Garamond" w:cs="Times-Roman"/>
          <w:sz w:val="24"/>
          <w:szCs w:val="24"/>
        </w:rPr>
        <w:t>ásti vystav</w:t>
      </w:r>
      <w:r w:rsidRPr="00D84717">
        <w:rPr>
          <w:rFonts w:ascii="Garamond" w:hAnsi="Garamond" w:cs="TimesNewRoman"/>
          <w:sz w:val="24"/>
          <w:szCs w:val="24"/>
        </w:rPr>
        <w:t>ě</w:t>
      </w:r>
      <w:r w:rsidRPr="00D84717">
        <w:rPr>
          <w:rFonts w:ascii="Garamond" w:hAnsi="Garamond" w:cs="Times-Roman"/>
          <w:sz w:val="24"/>
          <w:szCs w:val="24"/>
        </w:rPr>
        <w:t>na na pozemku</w:t>
      </w:r>
      <w:r>
        <w:rPr>
          <w:rFonts w:ascii="Garamond" w:hAnsi="Garamond" w:cs="Times-Roman"/>
          <w:sz w:val="24"/>
          <w:szCs w:val="24"/>
        </w:rPr>
        <w:t xml:space="preserve"> </w:t>
      </w:r>
      <w:r w:rsidRPr="00D84717">
        <w:rPr>
          <w:rFonts w:ascii="Garamond" w:hAnsi="Garamond" w:cs="Times-Roman"/>
          <w:sz w:val="24"/>
          <w:szCs w:val="24"/>
        </w:rPr>
        <w:t>p.</w:t>
      </w:r>
      <w:r w:rsidRPr="00D84717">
        <w:rPr>
          <w:rFonts w:ascii="Garamond" w:hAnsi="Garamond" w:cs="TimesNewRoman"/>
          <w:sz w:val="24"/>
          <w:szCs w:val="24"/>
        </w:rPr>
        <w:t>č</w:t>
      </w:r>
      <w:r w:rsidRPr="00D84717">
        <w:rPr>
          <w:rFonts w:ascii="Garamond" w:hAnsi="Garamond" w:cs="Times-Roman"/>
          <w:sz w:val="24"/>
          <w:szCs w:val="24"/>
        </w:rPr>
        <w:t xml:space="preserve">.161/1 a z </w:t>
      </w:r>
      <w:r w:rsidRPr="00D84717">
        <w:rPr>
          <w:rFonts w:ascii="Garamond" w:hAnsi="Garamond" w:cs="TimesNewRoman"/>
          <w:sz w:val="24"/>
          <w:szCs w:val="24"/>
        </w:rPr>
        <w:t>č</w:t>
      </w:r>
      <w:r w:rsidRPr="00D84717">
        <w:rPr>
          <w:rFonts w:ascii="Garamond" w:hAnsi="Garamond" w:cs="Times-Roman"/>
          <w:sz w:val="24"/>
          <w:szCs w:val="24"/>
        </w:rPr>
        <w:t>ásti na p.</w:t>
      </w:r>
      <w:r w:rsidRPr="00D84717">
        <w:rPr>
          <w:rFonts w:ascii="Garamond" w:hAnsi="Garamond" w:cs="TimesNewRoman"/>
          <w:sz w:val="24"/>
          <w:szCs w:val="24"/>
        </w:rPr>
        <w:t>č</w:t>
      </w:r>
      <w:r w:rsidRPr="00D84717">
        <w:rPr>
          <w:rFonts w:ascii="Garamond" w:hAnsi="Garamond" w:cs="Times-Roman"/>
          <w:sz w:val="24"/>
          <w:szCs w:val="24"/>
        </w:rPr>
        <w:t>.161/2 s tím, že pozemek p.</w:t>
      </w:r>
      <w:r w:rsidR="006057FD">
        <w:rPr>
          <w:rFonts w:ascii="Garamond" w:hAnsi="Garamond" w:cs="Times-Roman"/>
          <w:sz w:val="24"/>
          <w:szCs w:val="24"/>
        </w:rPr>
        <w:t xml:space="preserve"> </w:t>
      </w:r>
      <w:r w:rsidRPr="00D84717">
        <w:rPr>
          <w:rFonts w:ascii="Garamond" w:hAnsi="Garamond" w:cs="TimesNewRoman"/>
          <w:sz w:val="24"/>
          <w:szCs w:val="24"/>
        </w:rPr>
        <w:t>č</w:t>
      </w:r>
      <w:r w:rsidRPr="00D84717">
        <w:rPr>
          <w:rFonts w:ascii="Garamond" w:hAnsi="Garamond" w:cs="Times-Roman"/>
          <w:sz w:val="24"/>
          <w:szCs w:val="24"/>
        </w:rPr>
        <w:t>. 161/2 je ve vlastnictví jiného vlastníka</w:t>
      </w:r>
      <w:r>
        <w:rPr>
          <w:rFonts w:ascii="Garamond" w:hAnsi="Garamond" w:cs="Times-Roman"/>
          <w:sz w:val="24"/>
          <w:szCs w:val="24"/>
        </w:rPr>
        <w:t>,</w:t>
      </w:r>
      <w:r w:rsidRPr="00D84717">
        <w:rPr>
          <w:rFonts w:ascii="Garamond" w:hAnsi="Garamond" w:cs="Times-Roman"/>
          <w:sz w:val="24"/>
          <w:szCs w:val="24"/>
        </w:rPr>
        <w:t xml:space="preserve"> a to</w:t>
      </w:r>
      <w:r>
        <w:rPr>
          <w:rFonts w:ascii="Garamond" w:hAnsi="Garamond" w:cs="Times-Roman"/>
          <w:sz w:val="24"/>
          <w:szCs w:val="24"/>
        </w:rPr>
        <w:t xml:space="preserve"> </w:t>
      </w:r>
      <w:r w:rsidRPr="00D84717">
        <w:rPr>
          <w:rFonts w:ascii="Garamond" w:hAnsi="Garamond" w:cs="Times-Roman"/>
          <w:sz w:val="24"/>
          <w:szCs w:val="24"/>
        </w:rPr>
        <w:t>v</w:t>
      </w:r>
      <w:r w:rsidRPr="00D84717">
        <w:rPr>
          <w:rFonts w:ascii="Garamond" w:hAnsi="Garamond" w:cs="TimesNewRoman"/>
          <w:sz w:val="24"/>
          <w:szCs w:val="24"/>
        </w:rPr>
        <w:t>č</w:t>
      </w:r>
      <w:r w:rsidRPr="00D84717">
        <w:rPr>
          <w:rFonts w:ascii="Garamond" w:hAnsi="Garamond" w:cs="Times-Roman"/>
          <w:sz w:val="24"/>
          <w:szCs w:val="24"/>
        </w:rPr>
        <w:t>etn</w:t>
      </w:r>
      <w:r w:rsidRPr="00D84717">
        <w:rPr>
          <w:rFonts w:ascii="Garamond" w:hAnsi="Garamond" w:cs="TimesNewRoman"/>
          <w:sz w:val="24"/>
          <w:szCs w:val="24"/>
        </w:rPr>
        <w:t>ě č</w:t>
      </w:r>
      <w:r w:rsidRPr="00D84717">
        <w:rPr>
          <w:rFonts w:ascii="Garamond" w:hAnsi="Garamond" w:cs="Times-Roman"/>
          <w:sz w:val="24"/>
          <w:szCs w:val="24"/>
        </w:rPr>
        <w:t xml:space="preserve">ásti stavby </w:t>
      </w:r>
      <w:r w:rsidRPr="00D84717">
        <w:rPr>
          <w:rFonts w:ascii="Garamond" w:hAnsi="Garamond" w:cs="TimesNewRoman"/>
          <w:sz w:val="24"/>
          <w:szCs w:val="24"/>
        </w:rPr>
        <w:t>č</w:t>
      </w:r>
      <w:r w:rsidRPr="00D84717">
        <w:rPr>
          <w:rFonts w:ascii="Garamond" w:hAnsi="Garamond" w:cs="Times-Roman"/>
          <w:sz w:val="24"/>
          <w:szCs w:val="24"/>
        </w:rPr>
        <w:t>erpací stanice. Zastav</w:t>
      </w:r>
      <w:r w:rsidRPr="00D84717">
        <w:rPr>
          <w:rFonts w:ascii="Garamond" w:hAnsi="Garamond" w:cs="TimesNewRoman"/>
          <w:sz w:val="24"/>
          <w:szCs w:val="24"/>
        </w:rPr>
        <w:t>ě</w:t>
      </w:r>
      <w:r w:rsidRPr="00D84717">
        <w:rPr>
          <w:rFonts w:ascii="Garamond" w:hAnsi="Garamond" w:cs="Times-Roman"/>
          <w:sz w:val="24"/>
          <w:szCs w:val="24"/>
        </w:rPr>
        <w:t xml:space="preserve">ná plocha </w:t>
      </w:r>
      <w:r w:rsidRPr="00D84717">
        <w:rPr>
          <w:rFonts w:ascii="Garamond" w:hAnsi="Garamond" w:cs="TimesNewRoman"/>
          <w:sz w:val="24"/>
          <w:szCs w:val="24"/>
        </w:rPr>
        <w:t>č</w:t>
      </w:r>
      <w:r w:rsidRPr="00D84717">
        <w:rPr>
          <w:rFonts w:ascii="Garamond" w:hAnsi="Garamond" w:cs="Times-Roman"/>
          <w:sz w:val="24"/>
          <w:szCs w:val="24"/>
        </w:rPr>
        <w:t>erpací stanice na pozemku</w:t>
      </w:r>
      <w:r w:rsidR="00AF079B">
        <w:rPr>
          <w:rFonts w:ascii="Garamond" w:hAnsi="Garamond" w:cs="Times-Roman"/>
          <w:sz w:val="24"/>
          <w:szCs w:val="24"/>
        </w:rPr>
        <w:t xml:space="preserve"> </w:t>
      </w:r>
      <w:r w:rsidRPr="00D84717">
        <w:rPr>
          <w:rFonts w:ascii="Garamond" w:hAnsi="Garamond" w:cs="Times-Roman"/>
          <w:sz w:val="24"/>
          <w:szCs w:val="24"/>
        </w:rPr>
        <w:t>p.</w:t>
      </w:r>
      <w:r w:rsidR="00AF079B">
        <w:rPr>
          <w:rFonts w:ascii="Garamond" w:hAnsi="Garamond" w:cs="Times-Roman"/>
          <w:sz w:val="24"/>
          <w:szCs w:val="24"/>
        </w:rPr>
        <w:t xml:space="preserve"> </w:t>
      </w:r>
      <w:r w:rsidRPr="00D84717">
        <w:rPr>
          <w:rFonts w:ascii="Garamond" w:hAnsi="Garamond" w:cs="TimesNewRoman"/>
          <w:sz w:val="24"/>
          <w:szCs w:val="24"/>
        </w:rPr>
        <w:t>č</w:t>
      </w:r>
      <w:r w:rsidRPr="00D84717">
        <w:rPr>
          <w:rFonts w:ascii="Garamond" w:hAnsi="Garamond" w:cs="Times-Roman"/>
          <w:sz w:val="24"/>
          <w:szCs w:val="24"/>
        </w:rPr>
        <w:t>. 161/1</w:t>
      </w:r>
      <w:r w:rsidR="00AF079B">
        <w:rPr>
          <w:rFonts w:ascii="Garamond" w:hAnsi="Garamond" w:cs="Times-Roman"/>
          <w:sz w:val="24"/>
          <w:szCs w:val="24"/>
        </w:rPr>
        <w:t xml:space="preserve"> </w:t>
      </w:r>
      <w:r w:rsidRPr="00D84717">
        <w:rPr>
          <w:rFonts w:ascii="Garamond" w:hAnsi="Garamond" w:cs="TimesNewRoman"/>
          <w:sz w:val="24"/>
          <w:szCs w:val="24"/>
        </w:rPr>
        <w:t>č</w:t>
      </w:r>
      <w:r w:rsidRPr="00D84717">
        <w:rPr>
          <w:rFonts w:ascii="Garamond" w:hAnsi="Garamond" w:cs="Times-Roman"/>
          <w:sz w:val="24"/>
          <w:szCs w:val="24"/>
        </w:rPr>
        <w:t>iní</w:t>
      </w:r>
      <w:r w:rsidR="00AF079B">
        <w:rPr>
          <w:rFonts w:ascii="Garamond" w:hAnsi="Garamond" w:cs="Times-Roman"/>
          <w:sz w:val="24"/>
          <w:szCs w:val="24"/>
        </w:rPr>
        <w:t xml:space="preserve"> </w:t>
      </w:r>
      <w:r w:rsidRPr="00D84717">
        <w:rPr>
          <w:rFonts w:ascii="Garamond" w:hAnsi="Garamond" w:cs="Times-Roman"/>
          <w:sz w:val="24"/>
          <w:szCs w:val="24"/>
        </w:rPr>
        <w:t>14 m</w:t>
      </w:r>
      <w:r w:rsidRPr="006057FD">
        <w:rPr>
          <w:rFonts w:ascii="Garamond" w:hAnsi="Garamond" w:cs="Times-Roman"/>
          <w:sz w:val="24"/>
          <w:szCs w:val="24"/>
          <w:vertAlign w:val="superscript"/>
        </w:rPr>
        <w:t>2</w:t>
      </w:r>
      <w:r w:rsidRPr="00D84717">
        <w:rPr>
          <w:rFonts w:ascii="Garamond" w:hAnsi="Garamond" w:cs="Times-Roman"/>
          <w:sz w:val="24"/>
          <w:szCs w:val="24"/>
        </w:rPr>
        <w:t>.</w:t>
      </w:r>
      <w:r>
        <w:rPr>
          <w:rFonts w:ascii="Garamond" w:hAnsi="Garamond" w:cs="Times-Roman"/>
          <w:sz w:val="24"/>
          <w:szCs w:val="24"/>
        </w:rPr>
        <w:t xml:space="preserve"> </w:t>
      </w:r>
      <w:r w:rsidRPr="00D84717">
        <w:rPr>
          <w:rFonts w:ascii="Garamond" w:hAnsi="Garamond" w:cs="TimesNewRoman"/>
          <w:sz w:val="24"/>
          <w:szCs w:val="24"/>
        </w:rPr>
        <w:t>Č</w:t>
      </w:r>
      <w:r w:rsidRPr="00D84717">
        <w:rPr>
          <w:rFonts w:ascii="Garamond" w:hAnsi="Garamond" w:cs="Times-Roman"/>
          <w:sz w:val="24"/>
          <w:szCs w:val="24"/>
        </w:rPr>
        <w:t>erpací stanice pitné vody je již minimáln</w:t>
      </w:r>
      <w:r w:rsidRPr="00D84717">
        <w:rPr>
          <w:rFonts w:ascii="Garamond" w:hAnsi="Garamond" w:cs="TimesNewRoman"/>
          <w:sz w:val="24"/>
          <w:szCs w:val="24"/>
        </w:rPr>
        <w:t xml:space="preserve">ě </w:t>
      </w:r>
      <w:r w:rsidRPr="00D84717">
        <w:rPr>
          <w:rFonts w:ascii="Garamond" w:hAnsi="Garamond" w:cs="Times-Roman"/>
          <w:sz w:val="24"/>
          <w:szCs w:val="24"/>
        </w:rPr>
        <w:t xml:space="preserve">15 let neužívaná. </w:t>
      </w:r>
      <w:r w:rsidR="006057FD">
        <w:rPr>
          <w:rFonts w:ascii="Garamond" w:hAnsi="Garamond" w:cs="Times-Roman"/>
          <w:sz w:val="24"/>
          <w:szCs w:val="24"/>
        </w:rPr>
        <w:t xml:space="preserve">Její stáří se odhaduje na minimálně 40 let. </w:t>
      </w:r>
    </w:p>
    <w:p w:rsidR="006057FD" w:rsidRDefault="00D84717" w:rsidP="00D84717">
      <w:pPr>
        <w:autoSpaceDE w:val="0"/>
        <w:autoSpaceDN w:val="0"/>
        <w:adjustRightInd w:val="0"/>
        <w:spacing w:after="120" w:line="240" w:lineRule="auto"/>
        <w:jc w:val="both"/>
        <w:rPr>
          <w:rFonts w:ascii="Garamond" w:hAnsi="Garamond" w:cs="Times-Roman"/>
          <w:b/>
          <w:sz w:val="24"/>
          <w:szCs w:val="24"/>
        </w:rPr>
      </w:pPr>
      <w:r w:rsidRPr="00D84717">
        <w:rPr>
          <w:rFonts w:ascii="Garamond" w:hAnsi="Garamond" w:cs="Times-Roman"/>
          <w:sz w:val="24"/>
          <w:szCs w:val="24"/>
        </w:rPr>
        <w:t>Jde o zd</w:t>
      </w:r>
      <w:r w:rsidRPr="00D84717">
        <w:rPr>
          <w:rFonts w:ascii="Garamond" w:hAnsi="Garamond" w:cs="TimesNewRoman"/>
          <w:sz w:val="24"/>
          <w:szCs w:val="24"/>
        </w:rPr>
        <w:t>ě</w:t>
      </w:r>
      <w:r w:rsidRPr="00D84717">
        <w:rPr>
          <w:rFonts w:ascii="Garamond" w:hAnsi="Garamond" w:cs="Times-Roman"/>
          <w:sz w:val="24"/>
          <w:szCs w:val="24"/>
        </w:rPr>
        <w:t>nou stavbu nadzemní o celkové</w:t>
      </w:r>
      <w:r>
        <w:rPr>
          <w:rFonts w:ascii="Garamond" w:hAnsi="Garamond" w:cs="Times-Roman"/>
          <w:sz w:val="24"/>
          <w:szCs w:val="24"/>
        </w:rPr>
        <w:t xml:space="preserve"> </w:t>
      </w:r>
      <w:r w:rsidRPr="00D84717">
        <w:rPr>
          <w:rFonts w:ascii="Garamond" w:hAnsi="Garamond" w:cs="Times-Roman"/>
          <w:sz w:val="24"/>
          <w:szCs w:val="24"/>
        </w:rPr>
        <w:t>ploše 23 m</w:t>
      </w:r>
      <w:r w:rsidRPr="002D5DB0">
        <w:rPr>
          <w:rFonts w:ascii="Garamond" w:hAnsi="Garamond" w:cs="Times-Roman"/>
          <w:sz w:val="24"/>
          <w:szCs w:val="24"/>
          <w:vertAlign w:val="superscript"/>
        </w:rPr>
        <w:t>2</w:t>
      </w:r>
      <w:r w:rsidRPr="00D84717">
        <w:rPr>
          <w:rFonts w:ascii="Garamond" w:hAnsi="Garamond" w:cs="Times-Roman"/>
          <w:sz w:val="24"/>
          <w:szCs w:val="24"/>
        </w:rPr>
        <w:t xml:space="preserve"> s konstruk</w:t>
      </w:r>
      <w:r w:rsidRPr="00D84717">
        <w:rPr>
          <w:rFonts w:ascii="Garamond" w:hAnsi="Garamond" w:cs="TimesNewRoman"/>
          <w:sz w:val="24"/>
          <w:szCs w:val="24"/>
        </w:rPr>
        <w:t>č</w:t>
      </w:r>
      <w:r w:rsidRPr="00D84717">
        <w:rPr>
          <w:rFonts w:ascii="Garamond" w:hAnsi="Garamond" w:cs="Times-Roman"/>
          <w:sz w:val="24"/>
          <w:szCs w:val="24"/>
        </w:rPr>
        <w:t xml:space="preserve">ní výškou 3,1m, která má </w:t>
      </w:r>
      <w:r w:rsidR="002D5DB0">
        <w:rPr>
          <w:rFonts w:ascii="Garamond" w:hAnsi="Garamond" w:cs="Times-Roman"/>
          <w:sz w:val="24"/>
          <w:szCs w:val="24"/>
        </w:rPr>
        <w:br/>
      </w:r>
      <w:r w:rsidRPr="00D84717">
        <w:rPr>
          <w:rFonts w:ascii="Garamond" w:hAnsi="Garamond" w:cs="Times-Roman"/>
          <w:sz w:val="24"/>
          <w:szCs w:val="24"/>
        </w:rPr>
        <w:t xml:space="preserve">i podzemní </w:t>
      </w:r>
      <w:r w:rsidRPr="00D84717">
        <w:rPr>
          <w:rFonts w:ascii="Garamond" w:hAnsi="Garamond" w:cs="TimesNewRoman"/>
          <w:sz w:val="24"/>
          <w:szCs w:val="24"/>
        </w:rPr>
        <w:t>č</w:t>
      </w:r>
      <w:r w:rsidRPr="00D84717">
        <w:rPr>
          <w:rFonts w:ascii="Garamond" w:hAnsi="Garamond" w:cs="Times-Roman"/>
          <w:sz w:val="24"/>
          <w:szCs w:val="24"/>
        </w:rPr>
        <w:t>ást</w:t>
      </w:r>
      <w:r w:rsidR="00AF079B">
        <w:rPr>
          <w:rFonts w:ascii="Garamond" w:hAnsi="Garamond" w:cs="Times-Roman"/>
          <w:sz w:val="24"/>
          <w:szCs w:val="24"/>
        </w:rPr>
        <w:t>.</w:t>
      </w:r>
      <w:r w:rsidRPr="00D84717">
        <w:rPr>
          <w:rFonts w:ascii="Garamond" w:hAnsi="Garamond" w:cs="Times-Roman"/>
          <w:sz w:val="24"/>
          <w:szCs w:val="24"/>
        </w:rPr>
        <w:t xml:space="preserve"> Nadzemní </w:t>
      </w:r>
      <w:r w:rsidRPr="00D84717">
        <w:rPr>
          <w:rFonts w:ascii="Garamond" w:hAnsi="Garamond" w:cs="TimesNewRoman"/>
          <w:sz w:val="24"/>
          <w:szCs w:val="24"/>
        </w:rPr>
        <w:t>č</w:t>
      </w:r>
      <w:r w:rsidRPr="00D84717">
        <w:rPr>
          <w:rFonts w:ascii="Garamond" w:hAnsi="Garamond" w:cs="Times-Roman"/>
          <w:sz w:val="24"/>
          <w:szCs w:val="24"/>
        </w:rPr>
        <w:t>ást je zastropena st</w:t>
      </w:r>
      <w:r w:rsidRPr="00D84717">
        <w:rPr>
          <w:rFonts w:ascii="Garamond" w:hAnsi="Garamond" w:cs="TimesNewRoman"/>
          <w:sz w:val="24"/>
          <w:szCs w:val="24"/>
        </w:rPr>
        <w:t>ř</w:t>
      </w:r>
      <w:r w:rsidRPr="00D84717">
        <w:rPr>
          <w:rFonts w:ascii="Garamond" w:hAnsi="Garamond" w:cs="Times-Roman"/>
          <w:sz w:val="24"/>
          <w:szCs w:val="24"/>
        </w:rPr>
        <w:t xml:space="preserve">ešními panely a krytina je </w:t>
      </w:r>
      <w:r w:rsidRPr="00D84717">
        <w:rPr>
          <w:rFonts w:ascii="Garamond" w:hAnsi="Garamond" w:cs="TimesNewRoman"/>
          <w:sz w:val="24"/>
          <w:szCs w:val="24"/>
        </w:rPr>
        <w:t>ř</w:t>
      </w:r>
      <w:r w:rsidRPr="00D84717">
        <w:rPr>
          <w:rFonts w:ascii="Garamond" w:hAnsi="Garamond" w:cs="Times-Roman"/>
          <w:sz w:val="24"/>
          <w:szCs w:val="24"/>
        </w:rPr>
        <w:t>ešena asfaltovou</w:t>
      </w:r>
      <w:r>
        <w:rPr>
          <w:rFonts w:ascii="Garamond" w:hAnsi="Garamond" w:cs="Times-Roman"/>
          <w:sz w:val="24"/>
          <w:szCs w:val="24"/>
        </w:rPr>
        <w:t xml:space="preserve"> </w:t>
      </w:r>
      <w:r w:rsidRPr="00D84717">
        <w:rPr>
          <w:rFonts w:ascii="Garamond" w:hAnsi="Garamond" w:cs="Times-Roman"/>
          <w:sz w:val="24"/>
          <w:szCs w:val="24"/>
        </w:rPr>
        <w:t>lepenkou. V objektu jsou p</w:t>
      </w:r>
      <w:r w:rsidRPr="00D84717">
        <w:rPr>
          <w:rFonts w:ascii="Garamond" w:hAnsi="Garamond" w:cs="TimesNewRoman"/>
          <w:sz w:val="24"/>
          <w:szCs w:val="24"/>
        </w:rPr>
        <w:t>ů</w:t>
      </w:r>
      <w:r w:rsidRPr="00D84717">
        <w:rPr>
          <w:rFonts w:ascii="Garamond" w:hAnsi="Garamond" w:cs="Times-Roman"/>
          <w:sz w:val="24"/>
          <w:szCs w:val="24"/>
        </w:rPr>
        <w:t>vodní elektrické rozvody ke dni ocen</w:t>
      </w:r>
      <w:r w:rsidRPr="00D84717">
        <w:rPr>
          <w:rFonts w:ascii="Garamond" w:hAnsi="Garamond" w:cs="TimesNewRoman"/>
          <w:sz w:val="24"/>
          <w:szCs w:val="24"/>
        </w:rPr>
        <w:t>ě</w:t>
      </w:r>
      <w:r w:rsidRPr="00D84717">
        <w:rPr>
          <w:rFonts w:ascii="Garamond" w:hAnsi="Garamond" w:cs="Times-Roman"/>
          <w:sz w:val="24"/>
          <w:szCs w:val="24"/>
        </w:rPr>
        <w:t>ní nefunk</w:t>
      </w:r>
      <w:r w:rsidRPr="00D84717">
        <w:rPr>
          <w:rFonts w:ascii="Garamond" w:hAnsi="Garamond" w:cs="TimesNewRoman"/>
          <w:sz w:val="24"/>
          <w:szCs w:val="24"/>
        </w:rPr>
        <w:t>č</w:t>
      </w:r>
      <w:r w:rsidRPr="00D84717">
        <w:rPr>
          <w:rFonts w:ascii="Garamond" w:hAnsi="Garamond" w:cs="Times-Roman"/>
          <w:sz w:val="24"/>
          <w:szCs w:val="24"/>
        </w:rPr>
        <w:t>ní. V objektu se nachází</w:t>
      </w:r>
      <w:r>
        <w:rPr>
          <w:rFonts w:ascii="Garamond" w:hAnsi="Garamond" w:cs="Times-Roman"/>
          <w:sz w:val="24"/>
          <w:szCs w:val="24"/>
        </w:rPr>
        <w:t xml:space="preserve"> </w:t>
      </w:r>
      <w:r w:rsidRPr="00D84717">
        <w:rPr>
          <w:rFonts w:ascii="Garamond" w:hAnsi="Garamond" w:cs="Times-Roman"/>
          <w:sz w:val="24"/>
          <w:szCs w:val="24"/>
        </w:rPr>
        <w:t>nefunk</w:t>
      </w:r>
      <w:r w:rsidRPr="00D84717">
        <w:rPr>
          <w:rFonts w:ascii="Garamond" w:hAnsi="Garamond" w:cs="TimesNewRoman"/>
          <w:sz w:val="24"/>
          <w:szCs w:val="24"/>
        </w:rPr>
        <w:t>č</w:t>
      </w:r>
      <w:r w:rsidRPr="00D84717">
        <w:rPr>
          <w:rFonts w:ascii="Garamond" w:hAnsi="Garamond" w:cs="Times-Roman"/>
          <w:sz w:val="24"/>
          <w:szCs w:val="24"/>
        </w:rPr>
        <w:t xml:space="preserve">ní </w:t>
      </w:r>
      <w:r w:rsidRPr="00D84717">
        <w:rPr>
          <w:rFonts w:ascii="Garamond" w:hAnsi="Garamond" w:cs="TimesNewRoman"/>
          <w:sz w:val="24"/>
          <w:szCs w:val="24"/>
        </w:rPr>
        <w:t>č</w:t>
      </w:r>
      <w:r w:rsidRPr="00D84717">
        <w:rPr>
          <w:rFonts w:ascii="Garamond" w:hAnsi="Garamond" w:cs="Times-Roman"/>
          <w:sz w:val="24"/>
          <w:szCs w:val="24"/>
        </w:rPr>
        <w:t>erpadla pitné vody v po</w:t>
      </w:r>
      <w:r w:rsidRPr="00D84717">
        <w:rPr>
          <w:rFonts w:ascii="Garamond" w:hAnsi="Garamond" w:cs="TimesNewRoman"/>
          <w:sz w:val="24"/>
          <w:szCs w:val="24"/>
        </w:rPr>
        <w:t>č</w:t>
      </w:r>
      <w:r w:rsidRPr="00D84717">
        <w:rPr>
          <w:rFonts w:ascii="Garamond" w:hAnsi="Garamond" w:cs="Times-Roman"/>
          <w:sz w:val="24"/>
          <w:szCs w:val="24"/>
        </w:rPr>
        <w:t>tu 2 ks, nádrž na vodu o objemu 1 m</w:t>
      </w:r>
      <w:r w:rsidRPr="00FA219A">
        <w:rPr>
          <w:rFonts w:ascii="Garamond" w:hAnsi="Garamond" w:cs="Times-Roman"/>
          <w:sz w:val="24"/>
          <w:szCs w:val="24"/>
          <w:vertAlign w:val="superscript"/>
        </w:rPr>
        <w:t>3</w:t>
      </w:r>
      <w:r w:rsidRPr="00D84717">
        <w:rPr>
          <w:rFonts w:ascii="Garamond" w:hAnsi="Garamond" w:cs="Times-Roman"/>
          <w:sz w:val="24"/>
          <w:szCs w:val="24"/>
        </w:rPr>
        <w:t xml:space="preserve"> z roku 1995 </w:t>
      </w:r>
      <w:r w:rsidR="002D5DB0">
        <w:rPr>
          <w:rFonts w:ascii="Garamond" w:hAnsi="Garamond" w:cs="Times-Roman"/>
          <w:sz w:val="24"/>
          <w:szCs w:val="24"/>
        </w:rPr>
        <w:br/>
      </w:r>
      <w:r w:rsidRPr="00D84717">
        <w:rPr>
          <w:rFonts w:ascii="Garamond" w:hAnsi="Garamond" w:cs="Times-Roman"/>
          <w:sz w:val="24"/>
          <w:szCs w:val="24"/>
        </w:rPr>
        <w:t>a litinové</w:t>
      </w:r>
      <w:r>
        <w:rPr>
          <w:rFonts w:ascii="Garamond" w:hAnsi="Garamond" w:cs="Times-Roman"/>
          <w:sz w:val="24"/>
          <w:szCs w:val="24"/>
        </w:rPr>
        <w:t xml:space="preserve"> </w:t>
      </w:r>
      <w:r w:rsidRPr="00D84717">
        <w:rPr>
          <w:rFonts w:ascii="Garamond" w:hAnsi="Garamond" w:cs="Times-Roman"/>
          <w:sz w:val="24"/>
          <w:szCs w:val="24"/>
        </w:rPr>
        <w:t>potrubí p</w:t>
      </w:r>
      <w:r w:rsidRPr="00D84717">
        <w:rPr>
          <w:rFonts w:ascii="Garamond" w:hAnsi="Garamond" w:cs="TimesNewRoman"/>
          <w:sz w:val="24"/>
          <w:szCs w:val="24"/>
        </w:rPr>
        <w:t>ů</w:t>
      </w:r>
      <w:r w:rsidRPr="00D84717">
        <w:rPr>
          <w:rFonts w:ascii="Garamond" w:hAnsi="Garamond" w:cs="Times-Roman"/>
          <w:sz w:val="24"/>
          <w:szCs w:val="24"/>
        </w:rPr>
        <w:t>vodní. Veškeré technologické vybavení je nefunk</w:t>
      </w:r>
      <w:r w:rsidRPr="00D84717">
        <w:rPr>
          <w:rFonts w:ascii="Garamond" w:hAnsi="Garamond" w:cs="TimesNewRoman"/>
          <w:sz w:val="24"/>
          <w:szCs w:val="24"/>
        </w:rPr>
        <w:t>č</w:t>
      </w:r>
      <w:r w:rsidRPr="00D84717">
        <w:rPr>
          <w:rFonts w:ascii="Garamond" w:hAnsi="Garamond" w:cs="Times-Roman"/>
          <w:sz w:val="24"/>
          <w:szCs w:val="24"/>
        </w:rPr>
        <w:t>ní a ztratilo svou hodnotu. Vstupní dve</w:t>
      </w:r>
      <w:r w:rsidRPr="00D84717">
        <w:rPr>
          <w:rFonts w:ascii="Garamond" w:hAnsi="Garamond" w:cs="TimesNewRoman"/>
          <w:sz w:val="24"/>
          <w:szCs w:val="24"/>
        </w:rPr>
        <w:t>ř</w:t>
      </w:r>
      <w:r w:rsidRPr="00D84717">
        <w:rPr>
          <w:rFonts w:ascii="Garamond" w:hAnsi="Garamond" w:cs="Times-Roman"/>
          <w:sz w:val="24"/>
          <w:szCs w:val="24"/>
        </w:rPr>
        <w:t>e</w:t>
      </w:r>
      <w:r>
        <w:rPr>
          <w:rFonts w:ascii="Garamond" w:hAnsi="Garamond" w:cs="Times-Roman"/>
          <w:sz w:val="24"/>
          <w:szCs w:val="24"/>
        </w:rPr>
        <w:t xml:space="preserve"> </w:t>
      </w:r>
      <w:r w:rsidRPr="00D84717">
        <w:rPr>
          <w:rFonts w:ascii="Garamond" w:hAnsi="Garamond" w:cs="Times-Roman"/>
          <w:sz w:val="24"/>
          <w:szCs w:val="24"/>
        </w:rPr>
        <w:t>jsou plechové.</w:t>
      </w:r>
      <w:r w:rsidR="006057FD" w:rsidRPr="006057FD">
        <w:rPr>
          <w:rFonts w:ascii="Garamond" w:hAnsi="Garamond" w:cs="Times-Roman"/>
          <w:b/>
          <w:sz w:val="24"/>
          <w:szCs w:val="24"/>
        </w:rPr>
        <w:t xml:space="preserve"> </w:t>
      </w:r>
    </w:p>
    <w:p w:rsidR="00AF079B" w:rsidRDefault="00D84717" w:rsidP="00AF079B">
      <w:pPr>
        <w:autoSpaceDE w:val="0"/>
        <w:autoSpaceDN w:val="0"/>
        <w:adjustRightInd w:val="0"/>
        <w:spacing w:after="120" w:line="240" w:lineRule="auto"/>
        <w:jc w:val="both"/>
        <w:rPr>
          <w:rFonts w:ascii="Garamond" w:hAnsi="Garamond" w:cs="Times-Roman"/>
          <w:sz w:val="24"/>
          <w:szCs w:val="24"/>
        </w:rPr>
      </w:pPr>
      <w:r w:rsidRPr="00D84717">
        <w:rPr>
          <w:rFonts w:ascii="Garamond" w:hAnsi="Garamond" w:cs="Times-Roman"/>
          <w:b/>
          <w:sz w:val="24"/>
          <w:szCs w:val="24"/>
        </w:rPr>
        <w:t>Pozemek p.</w:t>
      </w:r>
      <w:r>
        <w:rPr>
          <w:rFonts w:ascii="Garamond" w:hAnsi="Garamond" w:cs="Times-Roman"/>
          <w:b/>
          <w:sz w:val="24"/>
          <w:szCs w:val="24"/>
        </w:rPr>
        <w:t xml:space="preserve"> </w:t>
      </w:r>
      <w:r w:rsidRPr="00D84717">
        <w:rPr>
          <w:rFonts w:ascii="Garamond" w:hAnsi="Garamond" w:cs="TimesNewRoman"/>
          <w:b/>
          <w:sz w:val="24"/>
          <w:szCs w:val="24"/>
        </w:rPr>
        <w:t>č</w:t>
      </w:r>
      <w:r w:rsidRPr="00D84717">
        <w:rPr>
          <w:rFonts w:ascii="Garamond" w:hAnsi="Garamond" w:cs="Times-Roman"/>
          <w:b/>
          <w:sz w:val="24"/>
          <w:szCs w:val="24"/>
        </w:rPr>
        <w:t>. 162</w:t>
      </w:r>
      <w:r w:rsidRPr="00D84717">
        <w:rPr>
          <w:rFonts w:ascii="Garamond" w:hAnsi="Garamond" w:cs="Times-Roman"/>
          <w:sz w:val="24"/>
          <w:szCs w:val="24"/>
        </w:rPr>
        <w:t xml:space="preserve"> o ploše 108 m</w:t>
      </w:r>
      <w:r w:rsidRPr="00FA219A">
        <w:rPr>
          <w:rFonts w:ascii="Garamond" w:hAnsi="Garamond" w:cs="Times-Roman"/>
          <w:sz w:val="24"/>
          <w:szCs w:val="24"/>
          <w:vertAlign w:val="superscript"/>
        </w:rPr>
        <w:t>2</w:t>
      </w:r>
      <w:r w:rsidRPr="00D84717">
        <w:rPr>
          <w:rFonts w:ascii="Garamond" w:hAnsi="Garamond" w:cs="Times-Roman"/>
          <w:sz w:val="24"/>
          <w:szCs w:val="24"/>
        </w:rPr>
        <w:t xml:space="preserve"> je v</w:t>
      </w:r>
      <w:r w:rsidR="002D5DB0">
        <w:rPr>
          <w:rFonts w:ascii="Garamond" w:hAnsi="Garamond" w:cs="Times-Roman"/>
          <w:sz w:val="24"/>
          <w:szCs w:val="24"/>
        </w:rPr>
        <w:t> katastru nemovitostí</w:t>
      </w:r>
      <w:r w:rsidRPr="00D84717">
        <w:rPr>
          <w:rFonts w:ascii="Garamond" w:hAnsi="Garamond" w:cs="Times-Roman"/>
          <w:sz w:val="24"/>
          <w:szCs w:val="24"/>
        </w:rPr>
        <w:t xml:space="preserve"> evidován jako ostatní plocha, jiná plocha. Ve skute</w:t>
      </w:r>
      <w:r w:rsidRPr="00D84717">
        <w:rPr>
          <w:rFonts w:ascii="Garamond" w:hAnsi="Garamond" w:cs="TimesNewRoman"/>
          <w:sz w:val="24"/>
          <w:szCs w:val="24"/>
        </w:rPr>
        <w:t>č</w:t>
      </w:r>
      <w:r w:rsidRPr="00D84717">
        <w:rPr>
          <w:rFonts w:ascii="Garamond" w:hAnsi="Garamond" w:cs="Times-Roman"/>
          <w:sz w:val="24"/>
          <w:szCs w:val="24"/>
        </w:rPr>
        <w:t>nosti jde</w:t>
      </w:r>
      <w:r>
        <w:rPr>
          <w:rFonts w:ascii="Garamond" w:hAnsi="Garamond" w:cs="Times-Roman"/>
          <w:sz w:val="24"/>
          <w:szCs w:val="24"/>
        </w:rPr>
        <w:t xml:space="preserve"> </w:t>
      </w:r>
      <w:r w:rsidRPr="00D84717">
        <w:rPr>
          <w:rFonts w:ascii="Garamond" w:hAnsi="Garamond" w:cs="Times-Roman"/>
          <w:sz w:val="24"/>
          <w:szCs w:val="24"/>
        </w:rPr>
        <w:t>o pozemek v blízkosti p</w:t>
      </w:r>
      <w:r w:rsidRPr="00D84717">
        <w:rPr>
          <w:rFonts w:ascii="Garamond" w:hAnsi="Garamond" w:cs="TimesNewRoman"/>
          <w:sz w:val="24"/>
          <w:szCs w:val="24"/>
        </w:rPr>
        <w:t>ů</w:t>
      </w:r>
      <w:r w:rsidRPr="00D84717">
        <w:rPr>
          <w:rFonts w:ascii="Garamond" w:hAnsi="Garamond" w:cs="Times-Roman"/>
          <w:sz w:val="24"/>
          <w:szCs w:val="24"/>
        </w:rPr>
        <w:t xml:space="preserve">vodní </w:t>
      </w:r>
      <w:r w:rsidRPr="00D84717">
        <w:rPr>
          <w:rFonts w:ascii="Garamond" w:hAnsi="Garamond" w:cs="TimesNewRoman"/>
          <w:sz w:val="24"/>
          <w:szCs w:val="24"/>
        </w:rPr>
        <w:t>č</w:t>
      </w:r>
      <w:r w:rsidRPr="00D84717">
        <w:rPr>
          <w:rFonts w:ascii="Garamond" w:hAnsi="Garamond" w:cs="Times-Roman"/>
          <w:sz w:val="24"/>
          <w:szCs w:val="24"/>
        </w:rPr>
        <w:t>erpací stanice</w:t>
      </w:r>
      <w:r>
        <w:rPr>
          <w:rFonts w:ascii="Garamond" w:hAnsi="Garamond" w:cs="Times-Roman"/>
          <w:sz w:val="24"/>
          <w:szCs w:val="24"/>
        </w:rPr>
        <w:t>,</w:t>
      </w:r>
      <w:r w:rsidRPr="00D84717">
        <w:rPr>
          <w:rFonts w:ascii="Garamond" w:hAnsi="Garamond" w:cs="Times-Roman"/>
          <w:sz w:val="24"/>
          <w:szCs w:val="24"/>
        </w:rPr>
        <w:t xml:space="preserve"> a to v</w:t>
      </w:r>
      <w:r w:rsidRPr="00D84717">
        <w:rPr>
          <w:rFonts w:ascii="Garamond" w:hAnsi="Garamond" w:cs="TimesNewRoman"/>
          <w:sz w:val="24"/>
          <w:szCs w:val="24"/>
        </w:rPr>
        <w:t>č</w:t>
      </w:r>
      <w:r w:rsidRPr="00D84717">
        <w:rPr>
          <w:rFonts w:ascii="Garamond" w:hAnsi="Garamond" w:cs="Times-Roman"/>
          <w:sz w:val="24"/>
          <w:szCs w:val="24"/>
        </w:rPr>
        <w:t>etn</w:t>
      </w:r>
      <w:r w:rsidRPr="00D84717">
        <w:rPr>
          <w:rFonts w:ascii="Garamond" w:hAnsi="Garamond" w:cs="TimesNewRoman"/>
          <w:sz w:val="24"/>
          <w:szCs w:val="24"/>
        </w:rPr>
        <w:t>ě č</w:t>
      </w:r>
      <w:r w:rsidRPr="00D84717">
        <w:rPr>
          <w:rFonts w:ascii="Garamond" w:hAnsi="Garamond" w:cs="Times-Roman"/>
          <w:sz w:val="24"/>
          <w:szCs w:val="24"/>
        </w:rPr>
        <w:t>ásti p</w:t>
      </w:r>
      <w:r w:rsidRPr="00D84717">
        <w:rPr>
          <w:rFonts w:ascii="Garamond" w:hAnsi="Garamond" w:cs="TimesNewRoman"/>
          <w:sz w:val="24"/>
          <w:szCs w:val="24"/>
        </w:rPr>
        <w:t>ř</w:t>
      </w:r>
      <w:r w:rsidRPr="00D84717">
        <w:rPr>
          <w:rFonts w:ascii="Garamond" w:hAnsi="Garamond" w:cs="Times-Roman"/>
          <w:sz w:val="24"/>
          <w:szCs w:val="24"/>
        </w:rPr>
        <w:t>íjezdové cesty ze silni</w:t>
      </w:r>
      <w:r w:rsidRPr="00D84717">
        <w:rPr>
          <w:rFonts w:ascii="Garamond" w:hAnsi="Garamond" w:cs="TimesNewRoman"/>
          <w:sz w:val="24"/>
          <w:szCs w:val="24"/>
        </w:rPr>
        <w:t>č</w:t>
      </w:r>
      <w:r w:rsidRPr="00D84717">
        <w:rPr>
          <w:rFonts w:ascii="Garamond" w:hAnsi="Garamond" w:cs="Times-Roman"/>
          <w:sz w:val="24"/>
          <w:szCs w:val="24"/>
        </w:rPr>
        <w:t>ních panel</w:t>
      </w:r>
      <w:r w:rsidRPr="00D84717">
        <w:rPr>
          <w:rFonts w:ascii="Garamond" w:hAnsi="Garamond" w:cs="TimesNewRoman"/>
          <w:sz w:val="24"/>
          <w:szCs w:val="24"/>
        </w:rPr>
        <w:t>ů</w:t>
      </w:r>
      <w:r>
        <w:rPr>
          <w:rFonts w:ascii="Garamond" w:hAnsi="Garamond" w:cs="TimesNewRoman"/>
          <w:sz w:val="24"/>
          <w:szCs w:val="24"/>
        </w:rPr>
        <w:t xml:space="preserve">. </w:t>
      </w:r>
      <w:r w:rsidRPr="00D84717">
        <w:rPr>
          <w:rFonts w:ascii="Garamond" w:hAnsi="Garamond" w:cs="Times-Roman"/>
          <w:sz w:val="24"/>
          <w:szCs w:val="24"/>
        </w:rPr>
        <w:t>Pozemek je p</w:t>
      </w:r>
      <w:r w:rsidRPr="00D84717">
        <w:rPr>
          <w:rFonts w:ascii="Garamond" w:hAnsi="Garamond" w:cs="TimesNewRoman"/>
          <w:sz w:val="24"/>
          <w:szCs w:val="24"/>
        </w:rPr>
        <w:t>ř</w:t>
      </w:r>
      <w:r w:rsidRPr="00D84717">
        <w:rPr>
          <w:rFonts w:ascii="Garamond" w:hAnsi="Garamond" w:cs="Times-Roman"/>
          <w:sz w:val="24"/>
          <w:szCs w:val="24"/>
        </w:rPr>
        <w:t>ístupný z p</w:t>
      </w:r>
      <w:r w:rsidRPr="00D84717">
        <w:rPr>
          <w:rFonts w:ascii="Garamond" w:hAnsi="Garamond" w:cs="TimesNewRoman"/>
          <w:sz w:val="24"/>
          <w:szCs w:val="24"/>
        </w:rPr>
        <w:t>ř</w:t>
      </w:r>
      <w:r w:rsidRPr="00D84717">
        <w:rPr>
          <w:rFonts w:ascii="Garamond" w:hAnsi="Garamond" w:cs="Times-Roman"/>
          <w:sz w:val="24"/>
          <w:szCs w:val="24"/>
        </w:rPr>
        <w:t xml:space="preserve">ilehlé asfaltové komunikace. </w:t>
      </w:r>
      <w:r w:rsidR="00AF079B">
        <w:rPr>
          <w:rFonts w:ascii="Garamond" w:hAnsi="Garamond" w:cs="Times-Roman"/>
          <w:sz w:val="24"/>
          <w:szCs w:val="24"/>
        </w:rPr>
        <w:t>J</w:t>
      </w:r>
      <w:r w:rsidRPr="00D84717">
        <w:rPr>
          <w:rFonts w:ascii="Garamond" w:hAnsi="Garamond" w:cs="Times-Roman"/>
          <w:sz w:val="24"/>
          <w:szCs w:val="24"/>
        </w:rPr>
        <w:t>e rovinatý, p</w:t>
      </w:r>
      <w:r w:rsidRPr="00D84717">
        <w:rPr>
          <w:rFonts w:ascii="Garamond" w:hAnsi="Garamond" w:cs="TimesNewRoman"/>
          <w:sz w:val="24"/>
          <w:szCs w:val="24"/>
        </w:rPr>
        <w:t>ř</w:t>
      </w:r>
      <w:r w:rsidRPr="00D84717">
        <w:rPr>
          <w:rFonts w:ascii="Garamond" w:hAnsi="Garamond" w:cs="Times-Roman"/>
          <w:sz w:val="24"/>
          <w:szCs w:val="24"/>
        </w:rPr>
        <w:t>evážn</w:t>
      </w:r>
      <w:r w:rsidRPr="00D84717">
        <w:rPr>
          <w:rFonts w:ascii="Garamond" w:hAnsi="Garamond" w:cs="TimesNewRoman"/>
          <w:sz w:val="24"/>
          <w:szCs w:val="24"/>
        </w:rPr>
        <w:t xml:space="preserve">ě </w:t>
      </w:r>
      <w:r w:rsidRPr="00D84717">
        <w:rPr>
          <w:rFonts w:ascii="Garamond" w:hAnsi="Garamond" w:cs="Times-Roman"/>
          <w:sz w:val="24"/>
          <w:szCs w:val="24"/>
        </w:rPr>
        <w:t xml:space="preserve">úzký </w:t>
      </w:r>
      <w:r w:rsidRPr="00D84717">
        <w:rPr>
          <w:rFonts w:ascii="Garamond" w:hAnsi="Garamond" w:cs="TimesNewRoman"/>
          <w:sz w:val="24"/>
          <w:szCs w:val="24"/>
        </w:rPr>
        <w:t>č</w:t>
      </w:r>
      <w:r w:rsidRPr="00D84717">
        <w:rPr>
          <w:rFonts w:ascii="Garamond" w:hAnsi="Garamond" w:cs="Times-Roman"/>
          <w:sz w:val="24"/>
          <w:szCs w:val="24"/>
        </w:rPr>
        <w:t>áste</w:t>
      </w:r>
      <w:r w:rsidRPr="00D84717">
        <w:rPr>
          <w:rFonts w:ascii="Garamond" w:hAnsi="Garamond" w:cs="TimesNewRoman"/>
          <w:sz w:val="24"/>
          <w:szCs w:val="24"/>
        </w:rPr>
        <w:t>č</w:t>
      </w:r>
      <w:r w:rsidRPr="00D84717">
        <w:rPr>
          <w:rFonts w:ascii="Garamond" w:hAnsi="Garamond" w:cs="Times-Roman"/>
          <w:sz w:val="24"/>
          <w:szCs w:val="24"/>
        </w:rPr>
        <w:t>n</w:t>
      </w:r>
      <w:r w:rsidRPr="00D84717">
        <w:rPr>
          <w:rFonts w:ascii="Garamond" w:hAnsi="Garamond" w:cs="TimesNewRoman"/>
          <w:sz w:val="24"/>
          <w:szCs w:val="24"/>
        </w:rPr>
        <w:t>ě</w:t>
      </w:r>
      <w:r>
        <w:rPr>
          <w:rFonts w:ascii="Garamond" w:hAnsi="Garamond" w:cs="TimesNewRoman"/>
          <w:sz w:val="24"/>
          <w:szCs w:val="24"/>
        </w:rPr>
        <w:t xml:space="preserve"> </w:t>
      </w:r>
      <w:r w:rsidRPr="00D84717">
        <w:rPr>
          <w:rFonts w:ascii="Garamond" w:hAnsi="Garamond" w:cs="Times-Roman"/>
          <w:sz w:val="24"/>
          <w:szCs w:val="24"/>
        </w:rPr>
        <w:t>s p</w:t>
      </w:r>
      <w:r w:rsidRPr="00D84717">
        <w:rPr>
          <w:rFonts w:ascii="Garamond" w:hAnsi="Garamond" w:cs="TimesNewRoman"/>
          <w:sz w:val="24"/>
          <w:szCs w:val="24"/>
        </w:rPr>
        <w:t>ř</w:t>
      </w:r>
      <w:r w:rsidRPr="00D84717">
        <w:rPr>
          <w:rFonts w:ascii="Garamond" w:hAnsi="Garamond" w:cs="Times-Roman"/>
          <w:sz w:val="24"/>
          <w:szCs w:val="24"/>
        </w:rPr>
        <w:t>íjezdovou cestou, jinak zatravn</w:t>
      </w:r>
      <w:r w:rsidRPr="00D84717">
        <w:rPr>
          <w:rFonts w:ascii="Garamond" w:hAnsi="Garamond" w:cs="TimesNewRoman"/>
          <w:sz w:val="24"/>
          <w:szCs w:val="24"/>
        </w:rPr>
        <w:t>ě</w:t>
      </w:r>
      <w:r w:rsidRPr="00D84717">
        <w:rPr>
          <w:rFonts w:ascii="Garamond" w:hAnsi="Garamond" w:cs="Times-Roman"/>
          <w:sz w:val="24"/>
          <w:szCs w:val="24"/>
        </w:rPr>
        <w:t>ný s náletovými d</w:t>
      </w:r>
      <w:r w:rsidRPr="00D84717">
        <w:rPr>
          <w:rFonts w:ascii="Garamond" w:hAnsi="Garamond" w:cs="TimesNewRoman"/>
          <w:sz w:val="24"/>
          <w:szCs w:val="24"/>
        </w:rPr>
        <w:t>ř</w:t>
      </w:r>
      <w:r w:rsidRPr="00D84717">
        <w:rPr>
          <w:rFonts w:ascii="Garamond" w:hAnsi="Garamond" w:cs="Times-Roman"/>
          <w:sz w:val="24"/>
          <w:szCs w:val="24"/>
        </w:rPr>
        <w:t>evinami</w:t>
      </w:r>
      <w:r w:rsidR="002D5DB0">
        <w:rPr>
          <w:rFonts w:ascii="Garamond" w:hAnsi="Garamond" w:cs="Times-Roman"/>
          <w:sz w:val="24"/>
          <w:szCs w:val="24"/>
        </w:rPr>
        <w:t xml:space="preserve"> </w:t>
      </w:r>
      <w:r w:rsidR="002D5DB0">
        <w:rPr>
          <w:rFonts w:ascii="Garamond" w:hAnsi="Garamond" w:cs="Times-Roman"/>
          <w:sz w:val="24"/>
          <w:szCs w:val="24"/>
        </w:rPr>
        <w:br/>
        <w:t>a je užíván v jednotném funkčním celku se stavbou technického vybavení a stavebním pozemkem.</w:t>
      </w:r>
    </w:p>
    <w:p w:rsidR="00D84717" w:rsidRPr="00D84717" w:rsidRDefault="00D84717" w:rsidP="002D5DB0">
      <w:pPr>
        <w:autoSpaceDE w:val="0"/>
        <w:autoSpaceDN w:val="0"/>
        <w:adjustRightInd w:val="0"/>
        <w:spacing w:after="240" w:line="240" w:lineRule="auto"/>
        <w:jc w:val="both"/>
        <w:rPr>
          <w:rFonts w:ascii="Garamond" w:hAnsi="Garamond" w:cs="Times-Roman"/>
          <w:sz w:val="24"/>
          <w:szCs w:val="24"/>
        </w:rPr>
      </w:pPr>
      <w:r w:rsidRPr="00D84717">
        <w:rPr>
          <w:rFonts w:ascii="Garamond" w:hAnsi="Garamond" w:cs="Times-Roman"/>
          <w:sz w:val="24"/>
          <w:szCs w:val="24"/>
        </w:rPr>
        <w:t>Oba pozemky jsou se zp</w:t>
      </w:r>
      <w:r w:rsidRPr="00D84717">
        <w:rPr>
          <w:rFonts w:ascii="Garamond" w:hAnsi="Garamond" w:cs="TimesNewRoman"/>
          <w:sz w:val="24"/>
          <w:szCs w:val="24"/>
        </w:rPr>
        <w:t>ů</w:t>
      </w:r>
      <w:r w:rsidRPr="00D84717">
        <w:rPr>
          <w:rFonts w:ascii="Garamond" w:hAnsi="Garamond" w:cs="Times-Roman"/>
          <w:sz w:val="24"/>
          <w:szCs w:val="24"/>
        </w:rPr>
        <w:t>sobem ochrany – chrán</w:t>
      </w:r>
      <w:r w:rsidRPr="00D84717">
        <w:rPr>
          <w:rFonts w:ascii="Garamond" w:hAnsi="Garamond" w:cs="TimesNewRoman"/>
          <w:sz w:val="24"/>
          <w:szCs w:val="24"/>
        </w:rPr>
        <w:t>ě</w:t>
      </w:r>
      <w:r w:rsidRPr="00D84717">
        <w:rPr>
          <w:rFonts w:ascii="Garamond" w:hAnsi="Garamond" w:cs="Times-Roman"/>
          <w:sz w:val="24"/>
          <w:szCs w:val="24"/>
        </w:rPr>
        <w:t>ná krajinná oblast II-IV</w:t>
      </w:r>
      <w:r w:rsidR="00AF079B">
        <w:rPr>
          <w:rFonts w:ascii="Garamond" w:hAnsi="Garamond" w:cs="Times-Roman"/>
          <w:sz w:val="24"/>
          <w:szCs w:val="24"/>
        </w:rPr>
        <w:t xml:space="preserve"> </w:t>
      </w:r>
      <w:r w:rsidRPr="00D84717">
        <w:rPr>
          <w:rFonts w:ascii="Garamond" w:hAnsi="Garamond" w:cs="Times-Roman"/>
          <w:sz w:val="24"/>
          <w:szCs w:val="24"/>
        </w:rPr>
        <w:t>zóna. V územním plánu jsou</w:t>
      </w:r>
      <w:r>
        <w:rPr>
          <w:rFonts w:ascii="Garamond" w:hAnsi="Garamond" w:cs="Times-Roman"/>
          <w:sz w:val="24"/>
          <w:szCs w:val="24"/>
        </w:rPr>
        <w:t xml:space="preserve"> </w:t>
      </w:r>
      <w:r w:rsidRPr="00D84717">
        <w:rPr>
          <w:rFonts w:ascii="Garamond" w:hAnsi="Garamond" w:cs="Times-Roman"/>
          <w:sz w:val="24"/>
          <w:szCs w:val="24"/>
        </w:rPr>
        <w:t>pozemky za</w:t>
      </w:r>
      <w:r w:rsidRPr="00D84717">
        <w:rPr>
          <w:rFonts w:ascii="Garamond" w:hAnsi="Garamond" w:cs="TimesNewRoman"/>
          <w:sz w:val="24"/>
          <w:szCs w:val="24"/>
        </w:rPr>
        <w:t>č</w:t>
      </w:r>
      <w:r w:rsidRPr="00D84717">
        <w:rPr>
          <w:rFonts w:ascii="Garamond" w:hAnsi="Garamond" w:cs="Times-Roman"/>
          <w:sz w:val="24"/>
          <w:szCs w:val="24"/>
        </w:rPr>
        <w:t>len</w:t>
      </w:r>
      <w:r w:rsidRPr="00D84717">
        <w:rPr>
          <w:rFonts w:ascii="Garamond" w:hAnsi="Garamond" w:cs="TimesNewRoman"/>
          <w:sz w:val="24"/>
          <w:szCs w:val="24"/>
        </w:rPr>
        <w:t>ě</w:t>
      </w:r>
      <w:r w:rsidRPr="00D84717">
        <w:rPr>
          <w:rFonts w:ascii="Garamond" w:hAnsi="Garamond" w:cs="Times-Roman"/>
          <w:sz w:val="24"/>
          <w:szCs w:val="24"/>
        </w:rPr>
        <w:t xml:space="preserve">ny do ploch s využitím SV – smíšená plocha vesnická. </w:t>
      </w:r>
      <w:r w:rsidR="00340518">
        <w:rPr>
          <w:rFonts w:ascii="Garamond" w:hAnsi="Garamond" w:cs="Times-Roman"/>
          <w:sz w:val="24"/>
          <w:szCs w:val="24"/>
        </w:rPr>
        <w:t xml:space="preserve">Okolní zástavbou jsou rodinné domy. </w:t>
      </w:r>
      <w:r w:rsidRPr="00D84717">
        <w:rPr>
          <w:rFonts w:ascii="Garamond" w:hAnsi="Garamond" w:cs="Times-Roman"/>
          <w:sz w:val="24"/>
          <w:szCs w:val="24"/>
        </w:rPr>
        <w:t>Z hlediska technické</w:t>
      </w:r>
      <w:r>
        <w:rPr>
          <w:rFonts w:ascii="Garamond" w:hAnsi="Garamond" w:cs="Times-Roman"/>
          <w:sz w:val="24"/>
          <w:szCs w:val="24"/>
        </w:rPr>
        <w:t xml:space="preserve"> </w:t>
      </w:r>
      <w:r w:rsidRPr="00D84717">
        <w:rPr>
          <w:rFonts w:ascii="Garamond" w:hAnsi="Garamond" w:cs="Times-Roman"/>
          <w:sz w:val="24"/>
          <w:szCs w:val="24"/>
        </w:rPr>
        <w:t>infrastruktury jsou pozemky bez zasí</w:t>
      </w:r>
      <w:r w:rsidRPr="00D84717">
        <w:rPr>
          <w:rFonts w:ascii="Garamond" w:hAnsi="Garamond" w:cs="TimesNewRoman"/>
          <w:sz w:val="24"/>
          <w:szCs w:val="24"/>
        </w:rPr>
        <w:t>ť</w:t>
      </w:r>
      <w:r w:rsidRPr="00D84717">
        <w:rPr>
          <w:rFonts w:ascii="Garamond" w:hAnsi="Garamond" w:cs="Times-Roman"/>
          <w:sz w:val="24"/>
          <w:szCs w:val="24"/>
        </w:rPr>
        <w:t>ování. Ocen</w:t>
      </w:r>
      <w:r w:rsidRPr="00D84717">
        <w:rPr>
          <w:rFonts w:ascii="Garamond" w:hAnsi="Garamond" w:cs="TimesNewRoman"/>
          <w:sz w:val="24"/>
          <w:szCs w:val="24"/>
        </w:rPr>
        <w:t>ě</w:t>
      </w:r>
      <w:r w:rsidRPr="00D84717">
        <w:rPr>
          <w:rFonts w:ascii="Garamond" w:hAnsi="Garamond" w:cs="Times-Roman"/>
          <w:sz w:val="24"/>
          <w:szCs w:val="24"/>
        </w:rPr>
        <w:t xml:space="preserve">ny </w:t>
      </w:r>
      <w:r w:rsidR="006057FD">
        <w:rPr>
          <w:rFonts w:ascii="Garamond" w:hAnsi="Garamond" w:cs="Times-Roman"/>
          <w:sz w:val="24"/>
          <w:szCs w:val="24"/>
        </w:rPr>
        <w:t>jsou</w:t>
      </w:r>
      <w:r w:rsidRPr="00D84717">
        <w:rPr>
          <w:rFonts w:ascii="Garamond" w:hAnsi="Garamond" w:cs="Times-Roman"/>
          <w:sz w:val="24"/>
          <w:szCs w:val="24"/>
        </w:rPr>
        <w:t xml:space="preserve"> jako stavební pozemky, které</w:t>
      </w:r>
      <w:r>
        <w:rPr>
          <w:rFonts w:ascii="Garamond" w:hAnsi="Garamond" w:cs="Times-Roman"/>
          <w:sz w:val="24"/>
          <w:szCs w:val="24"/>
        </w:rPr>
        <w:t xml:space="preserve"> </w:t>
      </w:r>
      <w:r w:rsidRPr="00D84717">
        <w:rPr>
          <w:rFonts w:ascii="Garamond" w:hAnsi="Garamond" w:cs="Times-Roman"/>
          <w:sz w:val="24"/>
          <w:szCs w:val="24"/>
        </w:rPr>
        <w:t>jsou zastav</w:t>
      </w:r>
      <w:r w:rsidRPr="00D84717">
        <w:rPr>
          <w:rFonts w:ascii="Garamond" w:hAnsi="Garamond" w:cs="TimesNewRoman"/>
          <w:sz w:val="24"/>
          <w:szCs w:val="24"/>
        </w:rPr>
        <w:t>ě</w:t>
      </w:r>
      <w:r w:rsidRPr="00D84717">
        <w:rPr>
          <w:rFonts w:ascii="Garamond" w:hAnsi="Garamond" w:cs="Times-Roman"/>
          <w:sz w:val="24"/>
          <w:szCs w:val="24"/>
        </w:rPr>
        <w:t>ny inženýrskou stavbou.</w:t>
      </w:r>
    </w:p>
    <w:p w:rsidR="00DA37FA" w:rsidRDefault="002D5DB0" w:rsidP="00070C60">
      <w:pPr>
        <w:spacing w:after="0"/>
        <w:jc w:val="both"/>
        <w:rPr>
          <w:rFonts w:ascii="Garamond" w:hAnsi="Garamond"/>
          <w:b/>
          <w:sz w:val="24"/>
          <w:szCs w:val="24"/>
        </w:rPr>
      </w:pPr>
      <w:r>
        <w:rPr>
          <w:rFonts w:ascii="Garamond" w:hAnsi="Garamond" w:cs="Times-Roman"/>
          <w:sz w:val="24"/>
          <w:szCs w:val="24"/>
        </w:rPr>
        <w:t>Z</w:t>
      </w:r>
      <w:r w:rsidR="00DA37FA" w:rsidRPr="00DA37FA">
        <w:rPr>
          <w:rFonts w:ascii="Garamond" w:hAnsi="Garamond"/>
          <w:b/>
          <w:sz w:val="24"/>
          <w:szCs w:val="24"/>
        </w:rPr>
        <w:t>ávěr</w:t>
      </w:r>
      <w:r>
        <w:rPr>
          <w:rFonts w:ascii="Garamond" w:hAnsi="Garamond"/>
          <w:b/>
          <w:sz w:val="24"/>
          <w:szCs w:val="24"/>
        </w:rPr>
        <w:t>:</w:t>
      </w:r>
    </w:p>
    <w:p w:rsidR="002D5DB0" w:rsidRPr="004E7540" w:rsidRDefault="002D5DB0" w:rsidP="004E7540">
      <w:pPr>
        <w:autoSpaceDE w:val="0"/>
        <w:autoSpaceDN w:val="0"/>
        <w:adjustRightInd w:val="0"/>
        <w:spacing w:after="120" w:line="240" w:lineRule="auto"/>
        <w:jc w:val="both"/>
        <w:rPr>
          <w:rFonts w:ascii="Garamond" w:hAnsi="Garamond" w:cs="Times-Roman"/>
          <w:sz w:val="24"/>
          <w:szCs w:val="24"/>
        </w:rPr>
      </w:pPr>
      <w:r>
        <w:rPr>
          <w:rFonts w:ascii="Garamond" w:hAnsi="Garamond"/>
          <w:sz w:val="24"/>
          <w:szCs w:val="24"/>
        </w:rPr>
        <w:t xml:space="preserve">Stavba technického vybavení je vystavěna nejen na pozemku p. č. 161/1, ale i na pozemku </w:t>
      </w:r>
      <w:r>
        <w:rPr>
          <w:rFonts w:ascii="Garamond" w:hAnsi="Garamond"/>
          <w:sz w:val="24"/>
          <w:szCs w:val="24"/>
        </w:rPr>
        <w:br/>
        <w:t xml:space="preserve">p. č. 161/2. který je jiného vlastníka. </w:t>
      </w:r>
      <w:r w:rsidRPr="006057FD">
        <w:rPr>
          <w:rFonts w:ascii="Garamond" w:hAnsi="Garamond" w:cs="Times-Roman"/>
          <w:b/>
          <w:sz w:val="24"/>
          <w:szCs w:val="24"/>
        </w:rPr>
        <w:t>Stavbu nelze rozdělit</w:t>
      </w:r>
      <w:r>
        <w:rPr>
          <w:rFonts w:ascii="Garamond" w:hAnsi="Garamond" w:cs="Times-Roman"/>
          <w:b/>
          <w:sz w:val="24"/>
          <w:szCs w:val="24"/>
        </w:rPr>
        <w:t xml:space="preserve"> </w:t>
      </w:r>
      <w:r w:rsidRPr="006057FD">
        <w:rPr>
          <w:rFonts w:ascii="Garamond" w:hAnsi="Garamond" w:cs="Times-Roman"/>
          <w:b/>
          <w:sz w:val="24"/>
          <w:szCs w:val="24"/>
        </w:rPr>
        <w:t>a samostatně užívat na jednotlivých pozemcích!</w:t>
      </w:r>
    </w:p>
    <w:sectPr w:rsidR="002D5DB0" w:rsidRPr="004E7540" w:rsidSect="00E268A2">
      <w:headerReference w:type="default" r:id="rId11"/>
      <w:foot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B3CE4" w:rsidRDefault="005B3CE4" w:rsidP="000C3817">
      <w:pPr>
        <w:spacing w:after="0" w:line="240" w:lineRule="auto"/>
      </w:pPr>
      <w:r>
        <w:separator/>
      </w:r>
    </w:p>
  </w:endnote>
  <w:endnote w:type="continuationSeparator" w:id="0">
    <w:p w:rsidR="005B3CE4" w:rsidRDefault="005B3CE4" w:rsidP="000C38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altName w:val="Garamond"/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-Roman">
    <w:altName w:val="Times New Roman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TimesNewRoman">
    <w:altName w:val="Times New Roman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253E8" w:rsidRPr="000253E8" w:rsidRDefault="000253E8" w:rsidP="000253E8">
    <w:pPr>
      <w:pStyle w:val="Zpat"/>
      <w:jc w:val="center"/>
      <w:rPr>
        <w:rFonts w:ascii="Garamond" w:hAnsi="Garamond"/>
        <w:sz w:val="20"/>
        <w:szCs w:val="20"/>
      </w:rPr>
    </w:pPr>
    <w:r w:rsidRPr="000253E8">
      <w:rPr>
        <w:noProof/>
      </w:rPr>
      <w:drawing>
        <wp:inline distT="0" distB="0" distL="0" distR="0">
          <wp:extent cx="5760720" cy="142828"/>
          <wp:effectExtent l="0" t="0" r="0" b="0"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14282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0253E8">
      <w:t xml:space="preserve"> </w:t>
    </w:r>
    <w:r w:rsidRPr="000253E8">
      <w:rPr>
        <w:rFonts w:ascii="Garamond" w:hAnsi="Garamond"/>
        <w:b/>
        <w:sz w:val="20"/>
        <w:szCs w:val="20"/>
      </w:rPr>
      <w:t>ČR - Správa státních hmotných rezerv</w:t>
    </w:r>
    <w:r w:rsidRPr="000253E8">
      <w:rPr>
        <w:rFonts w:ascii="Garamond" w:hAnsi="Garamond"/>
        <w:sz w:val="20"/>
        <w:szCs w:val="20"/>
      </w:rPr>
      <w:t xml:space="preserve">, Šeříková 616/1, 150 85  Praha 5 – Malá Strana, tel.: +420 222 806 111, </w:t>
    </w:r>
  </w:p>
  <w:p w:rsidR="000C3817" w:rsidRPr="000253E8" w:rsidRDefault="000253E8" w:rsidP="000253E8">
    <w:pPr>
      <w:pStyle w:val="Zpat"/>
      <w:jc w:val="center"/>
      <w:rPr>
        <w:rFonts w:ascii="Garamond" w:hAnsi="Garamond"/>
        <w:sz w:val="20"/>
        <w:szCs w:val="20"/>
      </w:rPr>
    </w:pPr>
    <w:r w:rsidRPr="000253E8">
      <w:rPr>
        <w:rFonts w:ascii="Garamond" w:hAnsi="Garamond"/>
        <w:sz w:val="20"/>
        <w:szCs w:val="20"/>
      </w:rPr>
      <w:t xml:space="preserve">fax: +420 251 510 314, IS DS: 4iqaa3x, e-mail: </w:t>
    </w:r>
    <w:r w:rsidR="00D064BC">
      <w:rPr>
        <w:rFonts w:ascii="Garamond" w:hAnsi="Garamond"/>
        <w:sz w:val="20"/>
        <w:szCs w:val="20"/>
      </w:rPr>
      <w:t>epodatelna</w:t>
    </w:r>
    <w:r w:rsidRPr="000253E8">
      <w:rPr>
        <w:rFonts w:ascii="Garamond" w:hAnsi="Garamond"/>
        <w:sz w:val="20"/>
        <w:szCs w:val="20"/>
      </w:rPr>
      <w:t>@sshr.</w:t>
    </w:r>
    <w:r w:rsidR="009C7D91">
      <w:rPr>
        <w:rFonts w:ascii="Garamond" w:hAnsi="Garamond"/>
        <w:sz w:val="20"/>
        <w:szCs w:val="20"/>
      </w:rPr>
      <w:t>gov.</w:t>
    </w:r>
    <w:r w:rsidRPr="000253E8">
      <w:rPr>
        <w:rFonts w:ascii="Garamond" w:hAnsi="Garamond"/>
        <w:sz w:val="20"/>
        <w:szCs w:val="20"/>
      </w:rPr>
      <w:t xml:space="preserve">cz, </w:t>
    </w:r>
    <w:hyperlink r:id="rId2" w:history="1">
      <w:r w:rsidRPr="000253E8">
        <w:rPr>
          <w:rStyle w:val="Hypertextovodkaz"/>
          <w:rFonts w:ascii="Garamond" w:hAnsi="Garamond"/>
          <w:sz w:val="20"/>
          <w:szCs w:val="20"/>
        </w:rPr>
        <w:t>www.sshr.cz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B3CE4" w:rsidRDefault="005B3CE4" w:rsidP="000C3817">
      <w:pPr>
        <w:spacing w:after="0" w:line="240" w:lineRule="auto"/>
      </w:pPr>
      <w:r>
        <w:separator/>
      </w:r>
    </w:p>
  </w:footnote>
  <w:footnote w:type="continuationSeparator" w:id="0">
    <w:p w:rsidR="005B3CE4" w:rsidRDefault="005B3CE4" w:rsidP="000C381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C3817" w:rsidRPr="000C3817" w:rsidRDefault="000C3817" w:rsidP="000C3817">
    <w:pPr>
      <w:pStyle w:val="Zhlav"/>
      <w:jc w:val="right"/>
      <w:rPr>
        <w:rFonts w:ascii="Garamond" w:hAnsi="Garamond"/>
      </w:rPr>
    </w:pPr>
    <w:r w:rsidRPr="000C3817">
      <w:rPr>
        <w:rFonts w:ascii="Garamond" w:hAnsi="Garamond"/>
      </w:rPr>
      <w:t>Příloha č. 3 k č.</w:t>
    </w:r>
    <w:r w:rsidR="007A24E0">
      <w:rPr>
        <w:rFonts w:ascii="Garamond" w:hAnsi="Garamond"/>
      </w:rPr>
      <w:t xml:space="preserve"> </w:t>
    </w:r>
    <w:r w:rsidRPr="000C3817">
      <w:rPr>
        <w:rFonts w:ascii="Garamond" w:hAnsi="Garamond"/>
      </w:rPr>
      <w:t xml:space="preserve">j.: </w:t>
    </w:r>
    <w:r w:rsidR="00B41CAD">
      <w:rPr>
        <w:rFonts w:ascii="Garamond" w:hAnsi="Garamond"/>
      </w:rPr>
      <w:t>0</w:t>
    </w:r>
    <w:r w:rsidR="00B24CF3">
      <w:rPr>
        <w:rFonts w:ascii="Garamond" w:hAnsi="Garamond"/>
      </w:rPr>
      <w:t>333</w:t>
    </w:r>
    <w:r w:rsidR="005258C3">
      <w:rPr>
        <w:rFonts w:ascii="Garamond" w:hAnsi="Garamond"/>
      </w:rPr>
      <w:t>6</w:t>
    </w:r>
    <w:r w:rsidR="00B41CAD">
      <w:rPr>
        <w:rFonts w:ascii="Garamond" w:hAnsi="Garamond"/>
      </w:rPr>
      <w:t>/2</w:t>
    </w:r>
    <w:r w:rsidR="00B24CF3">
      <w:rPr>
        <w:rFonts w:ascii="Garamond" w:hAnsi="Garamond"/>
      </w:rPr>
      <w:t>5</w:t>
    </w:r>
    <w:r w:rsidRPr="000C3817">
      <w:rPr>
        <w:rFonts w:ascii="Garamond" w:hAnsi="Garamond"/>
      </w:rPr>
      <w:t>-SSHR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53E1191"/>
    <w:multiLevelType w:val="hybridMultilevel"/>
    <w:tmpl w:val="377E239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E9312D"/>
    <w:multiLevelType w:val="hybridMultilevel"/>
    <w:tmpl w:val="7DC21848"/>
    <w:lvl w:ilvl="0" w:tplc="2946BF40">
      <w:start w:val="5"/>
      <w:numFmt w:val="bullet"/>
      <w:lvlText w:val="-"/>
      <w:lvlJc w:val="left"/>
      <w:pPr>
        <w:ind w:left="720" w:hanging="360"/>
      </w:pPr>
      <w:rPr>
        <w:rFonts w:ascii="Garamond" w:eastAsiaTheme="minorHAnsi" w:hAnsi="Garamond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1569"/>
    <w:rsid w:val="00011C1B"/>
    <w:rsid w:val="000253E8"/>
    <w:rsid w:val="00070C60"/>
    <w:rsid w:val="00087DA5"/>
    <w:rsid w:val="000B7CF7"/>
    <w:rsid w:val="000C3817"/>
    <w:rsid w:val="000D1BA0"/>
    <w:rsid w:val="000D59A6"/>
    <w:rsid w:val="00112E7C"/>
    <w:rsid w:val="0012467E"/>
    <w:rsid w:val="0012671D"/>
    <w:rsid w:val="001304CB"/>
    <w:rsid w:val="001319A7"/>
    <w:rsid w:val="00161BFE"/>
    <w:rsid w:val="00167D0F"/>
    <w:rsid w:val="00180177"/>
    <w:rsid w:val="00187906"/>
    <w:rsid w:val="00227BF1"/>
    <w:rsid w:val="00260DDF"/>
    <w:rsid w:val="00272201"/>
    <w:rsid w:val="002A0A77"/>
    <w:rsid w:val="002C049F"/>
    <w:rsid w:val="002C2434"/>
    <w:rsid w:val="002D273C"/>
    <w:rsid w:val="002D537E"/>
    <w:rsid w:val="002D5DB0"/>
    <w:rsid w:val="002E7DCB"/>
    <w:rsid w:val="00305704"/>
    <w:rsid w:val="00310925"/>
    <w:rsid w:val="00340518"/>
    <w:rsid w:val="00371545"/>
    <w:rsid w:val="003D1951"/>
    <w:rsid w:val="003D355D"/>
    <w:rsid w:val="003D4951"/>
    <w:rsid w:val="003D7486"/>
    <w:rsid w:val="003E3C29"/>
    <w:rsid w:val="003F7B91"/>
    <w:rsid w:val="0041008C"/>
    <w:rsid w:val="004201A5"/>
    <w:rsid w:val="00421569"/>
    <w:rsid w:val="00436FB1"/>
    <w:rsid w:val="00451A93"/>
    <w:rsid w:val="00454A80"/>
    <w:rsid w:val="00455F6D"/>
    <w:rsid w:val="0048420A"/>
    <w:rsid w:val="004A7BE6"/>
    <w:rsid w:val="004C33CD"/>
    <w:rsid w:val="004D1035"/>
    <w:rsid w:val="004E4A5E"/>
    <w:rsid w:val="004E4BAA"/>
    <w:rsid w:val="004E5854"/>
    <w:rsid w:val="004E7540"/>
    <w:rsid w:val="0050331F"/>
    <w:rsid w:val="005258C3"/>
    <w:rsid w:val="00565686"/>
    <w:rsid w:val="0059002B"/>
    <w:rsid w:val="005970F7"/>
    <w:rsid w:val="005B3CE4"/>
    <w:rsid w:val="005F104F"/>
    <w:rsid w:val="005F3403"/>
    <w:rsid w:val="005F5A29"/>
    <w:rsid w:val="00600ABC"/>
    <w:rsid w:val="006057FD"/>
    <w:rsid w:val="0066084B"/>
    <w:rsid w:val="00663C12"/>
    <w:rsid w:val="00670181"/>
    <w:rsid w:val="0067572F"/>
    <w:rsid w:val="0067686F"/>
    <w:rsid w:val="00681230"/>
    <w:rsid w:val="00685079"/>
    <w:rsid w:val="006B4157"/>
    <w:rsid w:val="006F3125"/>
    <w:rsid w:val="006F32D4"/>
    <w:rsid w:val="006F3535"/>
    <w:rsid w:val="006F5928"/>
    <w:rsid w:val="00706C39"/>
    <w:rsid w:val="00717D0A"/>
    <w:rsid w:val="00734D24"/>
    <w:rsid w:val="00744382"/>
    <w:rsid w:val="007540A7"/>
    <w:rsid w:val="0076389A"/>
    <w:rsid w:val="00782166"/>
    <w:rsid w:val="007A069E"/>
    <w:rsid w:val="007A24E0"/>
    <w:rsid w:val="007A54D1"/>
    <w:rsid w:val="007B1CBE"/>
    <w:rsid w:val="007B65B5"/>
    <w:rsid w:val="007E7CB8"/>
    <w:rsid w:val="0080399B"/>
    <w:rsid w:val="00805ED5"/>
    <w:rsid w:val="008235FA"/>
    <w:rsid w:val="008516A4"/>
    <w:rsid w:val="00881B42"/>
    <w:rsid w:val="008903FA"/>
    <w:rsid w:val="008A0981"/>
    <w:rsid w:val="008C1246"/>
    <w:rsid w:val="008C3885"/>
    <w:rsid w:val="008C6B24"/>
    <w:rsid w:val="008C7644"/>
    <w:rsid w:val="008E02A2"/>
    <w:rsid w:val="008F02ED"/>
    <w:rsid w:val="00921DF2"/>
    <w:rsid w:val="00934376"/>
    <w:rsid w:val="00942D4F"/>
    <w:rsid w:val="00943062"/>
    <w:rsid w:val="00993611"/>
    <w:rsid w:val="009970F5"/>
    <w:rsid w:val="009C4A42"/>
    <w:rsid w:val="009C7D91"/>
    <w:rsid w:val="00A45551"/>
    <w:rsid w:val="00A5763D"/>
    <w:rsid w:val="00A6522F"/>
    <w:rsid w:val="00A77152"/>
    <w:rsid w:val="00A92BD0"/>
    <w:rsid w:val="00AB3AB8"/>
    <w:rsid w:val="00AC19E1"/>
    <w:rsid w:val="00AE43AC"/>
    <w:rsid w:val="00AF079B"/>
    <w:rsid w:val="00B149FC"/>
    <w:rsid w:val="00B24CF3"/>
    <w:rsid w:val="00B41CAD"/>
    <w:rsid w:val="00B60523"/>
    <w:rsid w:val="00B713DE"/>
    <w:rsid w:val="00B85B04"/>
    <w:rsid w:val="00B86520"/>
    <w:rsid w:val="00B976EA"/>
    <w:rsid w:val="00B97C18"/>
    <w:rsid w:val="00BC2F9E"/>
    <w:rsid w:val="00BC7A1F"/>
    <w:rsid w:val="00BE515C"/>
    <w:rsid w:val="00BF23FA"/>
    <w:rsid w:val="00C05BB1"/>
    <w:rsid w:val="00C22297"/>
    <w:rsid w:val="00C37D17"/>
    <w:rsid w:val="00C41DCF"/>
    <w:rsid w:val="00C46D96"/>
    <w:rsid w:val="00C54FC2"/>
    <w:rsid w:val="00C63CEA"/>
    <w:rsid w:val="00C825B1"/>
    <w:rsid w:val="00C87248"/>
    <w:rsid w:val="00C92C86"/>
    <w:rsid w:val="00C92F11"/>
    <w:rsid w:val="00CA7148"/>
    <w:rsid w:val="00CB22CF"/>
    <w:rsid w:val="00D064BC"/>
    <w:rsid w:val="00D1208A"/>
    <w:rsid w:val="00D13926"/>
    <w:rsid w:val="00D25597"/>
    <w:rsid w:val="00D419F3"/>
    <w:rsid w:val="00D5709C"/>
    <w:rsid w:val="00D66C19"/>
    <w:rsid w:val="00D67912"/>
    <w:rsid w:val="00D84717"/>
    <w:rsid w:val="00DA37FA"/>
    <w:rsid w:val="00DB3E0A"/>
    <w:rsid w:val="00DB3E0F"/>
    <w:rsid w:val="00DD2840"/>
    <w:rsid w:val="00DE0667"/>
    <w:rsid w:val="00DE0757"/>
    <w:rsid w:val="00DF061A"/>
    <w:rsid w:val="00DF2843"/>
    <w:rsid w:val="00E12B4C"/>
    <w:rsid w:val="00E1764A"/>
    <w:rsid w:val="00E2533C"/>
    <w:rsid w:val="00E268A2"/>
    <w:rsid w:val="00E37957"/>
    <w:rsid w:val="00E457B7"/>
    <w:rsid w:val="00E66B1C"/>
    <w:rsid w:val="00EA0D93"/>
    <w:rsid w:val="00EB3573"/>
    <w:rsid w:val="00EC4889"/>
    <w:rsid w:val="00EC5977"/>
    <w:rsid w:val="00EF4C13"/>
    <w:rsid w:val="00F035B6"/>
    <w:rsid w:val="00F12DB9"/>
    <w:rsid w:val="00F23721"/>
    <w:rsid w:val="00F30F3C"/>
    <w:rsid w:val="00F41E6F"/>
    <w:rsid w:val="00F504AA"/>
    <w:rsid w:val="00F53164"/>
    <w:rsid w:val="00F60A5D"/>
    <w:rsid w:val="00F65DD8"/>
    <w:rsid w:val="00F7540B"/>
    <w:rsid w:val="00F75D5A"/>
    <w:rsid w:val="00F85DDD"/>
    <w:rsid w:val="00F90742"/>
    <w:rsid w:val="00F93C77"/>
    <w:rsid w:val="00F942EC"/>
    <w:rsid w:val="00FA219A"/>
    <w:rsid w:val="00FB3EC7"/>
    <w:rsid w:val="00FB48BE"/>
    <w:rsid w:val="00FF2D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8A3D8CC7-2C01-4EF5-B13E-440F8CAE86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E268A2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0C381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0C3817"/>
  </w:style>
  <w:style w:type="paragraph" w:styleId="Zpat">
    <w:name w:val="footer"/>
    <w:basedOn w:val="Normln"/>
    <w:link w:val="ZpatChar"/>
    <w:uiPriority w:val="99"/>
    <w:unhideWhenUsed/>
    <w:rsid w:val="000C381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0C3817"/>
  </w:style>
  <w:style w:type="character" w:styleId="Hypertextovodkaz">
    <w:name w:val="Hyperlink"/>
    <w:basedOn w:val="Standardnpsmoodstavce"/>
    <w:uiPriority w:val="99"/>
    <w:unhideWhenUsed/>
    <w:rsid w:val="000C3817"/>
    <w:rPr>
      <w:color w:val="0000FF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0C3817"/>
    <w:rPr>
      <w:color w:val="605E5C"/>
      <w:shd w:val="clear" w:color="auto" w:fill="E1DFDD"/>
    </w:rPr>
  </w:style>
  <w:style w:type="paragraph" w:styleId="Odstavecseseznamem">
    <w:name w:val="List Paragraph"/>
    <w:basedOn w:val="Normln"/>
    <w:uiPriority w:val="34"/>
    <w:qFormat/>
    <w:rsid w:val="007B65B5"/>
    <w:pPr>
      <w:ind w:left="720"/>
      <w:contextualSpacing/>
    </w:pPr>
  </w:style>
  <w:style w:type="paragraph" w:customStyle="1" w:styleId="Default">
    <w:name w:val="Default"/>
    <w:rsid w:val="00921DF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file:///\\fs_olbr\share\omaj\odsm\Vrba\V&#344;%202020\Od%2015.1.2020\VASPED\Vasped%20A\www.sshr.cz" TargetMode="External"/><Relationship Id="rId1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407</Words>
  <Characters>2407</Characters>
  <Application>Microsoft Office Word</Application>
  <DocSecurity>0</DocSecurity>
  <Lines>20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2809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spad</dc:creator>
  <cp:lastModifiedBy>Holubová Magda</cp:lastModifiedBy>
  <cp:revision>2</cp:revision>
  <cp:lastPrinted>2025-03-10T14:16:00Z</cp:lastPrinted>
  <dcterms:created xsi:type="dcterms:W3CDTF">2025-03-21T12:40:00Z</dcterms:created>
  <dcterms:modified xsi:type="dcterms:W3CDTF">2025-03-21T12:40:00Z</dcterms:modified>
</cp:coreProperties>
</file>