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450105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8954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45010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16834/O/2021-HMSO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45010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UZSVM/O/9476/2021-HMSO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B1554A" w:rsidRDefault="00B1554A" w:rsidP="00B97BF8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</w:p>
    <w:p w:rsidR="00B97BF8" w:rsidRDefault="00450105" w:rsidP="00B97BF8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Praha 2,</w:t>
      </w:r>
    </w:p>
    <w:p w:rsidR="00B97BF8" w:rsidRDefault="00450105" w:rsidP="00B97B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Petra Rašková, ředitelka odboru Hospodaření s majetkem státu Územního pracoviště Ostrava</w:t>
      </w:r>
    </w:p>
    <w:p w:rsidR="00B97BF8" w:rsidRDefault="00450105" w:rsidP="00B97B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Příkazu generálního ředitele č. 6/2019, v platném znění 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B97BF8" w:rsidRDefault="00450105" w:rsidP="00B97B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B97BF8" w:rsidRDefault="00450105" w:rsidP="00B97BF8">
      <w:pPr>
        <w:tabs>
          <w:tab w:val="left" w:pos="2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97BF8" w:rsidRDefault="00450105" w:rsidP="00B97BF8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B97BF8" w:rsidRDefault="00450105" w:rsidP="00B97BF8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B97BF8" w:rsidRDefault="00450105" w:rsidP="00B97B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B97BF8" w:rsidRDefault="00B97BF8" w:rsidP="00B97BF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B97BF8" w:rsidRDefault="00450105" w:rsidP="00B97BF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 - podnikatel</w:t>
      </w:r>
    </w:p>
    <w:p w:rsidR="00B97BF8" w:rsidRDefault="00450105" w:rsidP="00B97BF8">
      <w:pPr>
        <w:tabs>
          <w:tab w:val="left" w:pos="0"/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</w:t>
      </w:r>
      <w:proofErr w:type="gramStart"/>
      <w:r>
        <w:rPr>
          <w:rFonts w:ascii="Arial" w:hAnsi="Arial" w:cs="Arial"/>
          <w:i/>
          <w:sz w:val="22"/>
          <w:szCs w:val="22"/>
          <w:highlight w:val="lightGray"/>
        </w:rPr>
        <w:t>…...</w:t>
      </w:r>
      <w:r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</w:t>
      </w:r>
      <w:proofErr w:type="gramStart"/>
      <w:r>
        <w:rPr>
          <w:rFonts w:ascii="Arial" w:hAnsi="Arial" w:cs="Arial"/>
          <w:sz w:val="22"/>
          <w:szCs w:val="22"/>
        </w:rPr>
        <w:t>podnikání: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B97BF8" w:rsidRDefault="00450105" w:rsidP="00B97B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B97BF8" w:rsidRDefault="00B97BF8" w:rsidP="00B97BF8">
      <w:pPr>
        <w:jc w:val="both"/>
        <w:rPr>
          <w:rFonts w:ascii="Arial" w:hAnsi="Arial" w:cs="Arial"/>
          <w:b/>
          <w:sz w:val="22"/>
          <w:szCs w:val="22"/>
        </w:rPr>
      </w:pPr>
    </w:p>
    <w:p w:rsidR="00B97BF8" w:rsidRDefault="00450105" w:rsidP="00B97BF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-právnická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B97BF8" w:rsidRDefault="00450105" w:rsidP="00B97BF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  <w:szCs w:val="22"/>
        </w:rPr>
        <w:t>s  veřejným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rejstříkem právnických osob),</w:t>
      </w:r>
    </w:p>
    <w:p w:rsidR="00B97BF8" w:rsidRDefault="00450105" w:rsidP="00B97BF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</w:t>
      </w:r>
      <w:r>
        <w:rPr>
          <w:rFonts w:ascii="Arial" w:hAnsi="Arial" w:cs="Arial"/>
          <w:sz w:val="22"/>
          <w:szCs w:val="22"/>
        </w:rPr>
        <w:t xml:space="preserve">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…........</w:t>
      </w:r>
      <w:r>
        <w:rPr>
          <w:rFonts w:ascii="Arial" w:hAnsi="Arial" w:cs="Arial"/>
          <w:sz w:val="22"/>
          <w:szCs w:val="22"/>
          <w:highlight w:val="lightGray"/>
        </w:rPr>
        <w:t>.........…</w:t>
      </w:r>
    </w:p>
    <w:p w:rsidR="00B97BF8" w:rsidRDefault="00450105" w:rsidP="00B97B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B97BF8" w:rsidRDefault="00B97BF8" w:rsidP="00B97BF8">
      <w:pPr>
        <w:jc w:val="both"/>
        <w:rPr>
          <w:rFonts w:ascii="Arial" w:hAnsi="Arial" w:cs="Arial"/>
          <w:b/>
          <w:sz w:val="22"/>
          <w:szCs w:val="22"/>
        </w:rPr>
      </w:pPr>
    </w:p>
    <w:p w:rsidR="00B97BF8" w:rsidRDefault="00450105" w:rsidP="00B97BF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-územní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samosprávný celek</w:t>
      </w:r>
    </w:p>
    <w:p w:rsidR="00B97BF8" w:rsidRDefault="00450105" w:rsidP="00B97BF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i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přesné znění názvu územně samosprávného celku),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..............…...…</w:t>
      </w:r>
    </w:p>
    <w:p w:rsidR="00B97BF8" w:rsidRDefault="00450105" w:rsidP="00B97B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B97BF8" w:rsidRDefault="00B97BF8" w:rsidP="00B97BF8">
      <w:pPr>
        <w:jc w:val="both"/>
        <w:rPr>
          <w:rFonts w:ascii="Arial" w:hAnsi="Arial" w:cs="Arial"/>
          <w:b/>
          <w:sz w:val="22"/>
          <w:szCs w:val="22"/>
        </w:rPr>
      </w:pPr>
    </w:p>
    <w:p w:rsidR="00B97BF8" w:rsidRDefault="00B97BF8" w:rsidP="00B97BF8">
      <w:pPr>
        <w:jc w:val="both"/>
        <w:rPr>
          <w:rFonts w:ascii="Arial" w:hAnsi="Arial" w:cs="Arial"/>
          <w:b/>
          <w:sz w:val="22"/>
          <w:szCs w:val="22"/>
        </w:rPr>
      </w:pPr>
    </w:p>
    <w:p w:rsidR="00B97BF8" w:rsidRDefault="00450105" w:rsidP="00B97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</w:t>
      </w:r>
      <w:r>
        <w:rPr>
          <w:rFonts w:ascii="Arial" w:hAnsi="Arial" w:cs="Arial"/>
          <w:sz w:val="22"/>
          <w:szCs w:val="22"/>
        </w:rPr>
        <w:t>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B97BF8" w:rsidRDefault="00B97BF8" w:rsidP="00B97BF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B97BF8" w:rsidRDefault="00B97BF8" w:rsidP="00B97BF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B97BF8" w:rsidRDefault="00450105" w:rsidP="00B97BF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</w:t>
      </w:r>
      <w:r>
        <w:rPr>
          <w:rFonts w:ascii="Arial" w:hAnsi="Arial" w:cs="Arial"/>
          <w:b/>
          <w:bCs/>
          <w:spacing w:val="60"/>
          <w:sz w:val="28"/>
          <w:szCs w:val="28"/>
        </w:rPr>
        <w:t>U</w:t>
      </w:r>
    </w:p>
    <w:p w:rsidR="00B97BF8" w:rsidRDefault="00450105" w:rsidP="00B97BF8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č. UZSVM/O/</w:t>
      </w:r>
      <w:r w:rsidR="00B1554A">
        <w:rPr>
          <w:rFonts w:ascii="Arial" w:hAnsi="Arial" w:cs="Arial"/>
          <w:b/>
          <w:bCs/>
          <w:spacing w:val="60"/>
          <w:sz w:val="28"/>
          <w:szCs w:val="28"/>
        </w:rPr>
        <w:t>9476</w:t>
      </w:r>
      <w:r>
        <w:rPr>
          <w:rFonts w:ascii="Arial" w:hAnsi="Arial" w:cs="Arial"/>
          <w:b/>
          <w:bCs/>
          <w:spacing w:val="60"/>
          <w:sz w:val="28"/>
          <w:szCs w:val="28"/>
        </w:rPr>
        <w:t>/2021-HMSO</w:t>
      </w:r>
    </w:p>
    <w:p w:rsidR="00B97BF8" w:rsidRDefault="00450105" w:rsidP="00B97BF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I.</w:t>
      </w:r>
    </w:p>
    <w:p w:rsidR="00B97BF8" w:rsidRDefault="00450105" w:rsidP="00B97B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B97BF8" w:rsidRDefault="00B97BF8" w:rsidP="00B97BF8"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ind w:left="284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B97BF8" w:rsidRDefault="00450105" w:rsidP="00B97BF8">
      <w:pPr>
        <w:widowControl w:val="0"/>
        <w:numPr>
          <w:ilvl w:val="0"/>
          <w:numId w:val="2"/>
        </w:numPr>
        <w:spacing w:before="60" w:after="200" w:line="276" w:lineRule="auto"/>
        <w:contextualSpacing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Rybářský prut Shakespeare Combo 1937, modré barvy a naviják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Tokoz</w:t>
      </w:r>
      <w:proofErr w:type="spellEnd"/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MK 100,</w:t>
      </w:r>
    </w:p>
    <w:p w:rsidR="00B97BF8" w:rsidRDefault="00450105" w:rsidP="00B97BF8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”převáděný majetek”).</w:t>
      </w:r>
    </w:p>
    <w:p w:rsidR="00B97BF8" w:rsidRDefault="00450105" w:rsidP="00B97B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převáděného majetku na </w:t>
      </w:r>
      <w:r>
        <w:rPr>
          <w:rFonts w:ascii="Arial" w:hAnsi="Arial" w:cs="Arial"/>
          <w:sz w:val="22"/>
          <w:szCs w:val="22"/>
        </w:rPr>
        <w:t>základě § 48 odst. 1 písm. a) zákona č. 250/2016 Sb., o odpovědnosti za přestupky.</w:t>
      </w:r>
    </w:p>
    <w:p w:rsidR="00B97BF8" w:rsidRDefault="00450105" w:rsidP="00B97B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pro zastupování státu ve věcech majetkových je příslušný hospodařit s převáděným majetkem na základě § 10 zákona č. 219/2000 Sb., ve smyslu § 11 odst. 2 zákona č. 219/2</w:t>
      </w:r>
      <w:r>
        <w:rPr>
          <w:rFonts w:ascii="Arial" w:hAnsi="Arial" w:cs="Arial"/>
          <w:sz w:val="22"/>
          <w:szCs w:val="22"/>
        </w:rPr>
        <w:t>000 Sb.</w:t>
      </w:r>
    </w:p>
    <w:p w:rsidR="00B97BF8" w:rsidRDefault="00450105" w:rsidP="00B97B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výsledku aukce uskutečněné prostřednictvím Elektronického aukčního systému prodávajícího.</w:t>
      </w:r>
    </w:p>
    <w:p w:rsidR="00B97BF8" w:rsidRDefault="00B97BF8" w:rsidP="00B97BF8">
      <w:pPr>
        <w:widowControl w:val="0"/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7BF8" w:rsidRDefault="00450105" w:rsidP="00B97BF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B97BF8" w:rsidRDefault="00450105" w:rsidP="00B97B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 převáděnému majetku a kupující to</w:t>
      </w:r>
      <w:r>
        <w:rPr>
          <w:rFonts w:ascii="Arial" w:hAnsi="Arial" w:cs="Arial"/>
          <w:sz w:val="22"/>
          <w:szCs w:val="22"/>
        </w:rPr>
        <w:t>to právo za cenu uvedenou v Čl. II. odst. 2. této smlouvy přijímá.</w:t>
      </w:r>
    </w:p>
    <w:p w:rsidR="00B97BF8" w:rsidRDefault="00450105" w:rsidP="00B97B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…...…</w:t>
      </w:r>
      <w:r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  <w:highlight w:val="lightGray"/>
        </w:rPr>
        <w:t>................……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:rsidR="00B97BF8" w:rsidRDefault="00450105" w:rsidP="00B97B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do 14 pracovních dnů po pod</w:t>
      </w:r>
      <w:r>
        <w:rPr>
          <w:rFonts w:ascii="Arial" w:hAnsi="Arial" w:cs="Arial"/>
          <w:sz w:val="22"/>
          <w:szCs w:val="22"/>
        </w:rPr>
        <w:t>pisu této kupní smlouvy na adrese Územní pracoviště Ostrava, ul. Lihovarská 1335/9, 716 10 Ostrava-Radvanice.</w:t>
      </w:r>
    </w:p>
    <w:p w:rsidR="00B97BF8" w:rsidRDefault="00450105" w:rsidP="00B97B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Nepřevezme-li si kupující převáděný majetek v době uvedené v odstavci 3, náleží prodávajícímu úplata za uskladnění převáděného majetku ve výši 10 </w:t>
      </w:r>
      <w:r>
        <w:rPr>
          <w:rFonts w:ascii="Arial" w:hAnsi="Arial" w:cs="Arial"/>
          <w:sz w:val="22"/>
          <w:szCs w:val="22"/>
        </w:rPr>
        <w:t>% z kupní ceny převáděného majetku.</w:t>
      </w:r>
    </w:p>
    <w:p w:rsidR="00B97BF8" w:rsidRDefault="00450105" w:rsidP="00B97B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každý, byť i započatý měsíc skladování převáděného majetku se kupující zavazuje zaplatit prodávajícímu smluvní pokutu ve výši 5 % z kupní ceny převáděného majetku, nejméně však ve výši 50,-- Kč. Tím není dotčeno ustan</w:t>
      </w:r>
      <w:r>
        <w:rPr>
          <w:rFonts w:ascii="Arial" w:hAnsi="Arial" w:cs="Arial"/>
          <w:sz w:val="22"/>
          <w:szCs w:val="22"/>
        </w:rPr>
        <w:t>ovení odstavce 5.</w:t>
      </w:r>
    </w:p>
    <w:p w:rsidR="00B97BF8" w:rsidRDefault="00450105" w:rsidP="00B97BF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B97BF8" w:rsidRDefault="00450105" w:rsidP="00B97BF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byla uhrazena na bankovní účet prodávajícího vedený u České národní banky se sídlem v Praze, číslo 19-9127761/0710, variabilní symbol…………………… dne……………….</w:t>
      </w:r>
    </w:p>
    <w:p w:rsidR="00B97BF8" w:rsidRDefault="00450105" w:rsidP="00B97BF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B97BF8" w:rsidRDefault="00450105" w:rsidP="00B97B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</w:t>
      </w:r>
      <w:r>
        <w:rPr>
          <w:rFonts w:ascii="Arial" w:hAnsi="Arial" w:cs="Arial"/>
          <w:sz w:val="22"/>
          <w:szCs w:val="22"/>
        </w:rPr>
        <w:t xml:space="preserve">ož plnění je vynutitelné na základě vykonatelného exekučního titulu podle § 40 zákona č. 120/2001 Sb., o soudních exekutorech a exekuční činnosti (exekuční řád) ve znění pozdějších předpisů. </w:t>
      </w:r>
    </w:p>
    <w:p w:rsidR="00B97BF8" w:rsidRDefault="00450105" w:rsidP="00B97B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není osobou, na niž se vztahuje § 18 zák</w:t>
      </w:r>
      <w:r>
        <w:rPr>
          <w:rFonts w:ascii="Arial" w:hAnsi="Arial" w:cs="Arial"/>
          <w:sz w:val="22"/>
          <w:szCs w:val="22"/>
        </w:rPr>
        <w:t xml:space="preserve">ona č. 219/2000 Sb. </w:t>
      </w:r>
    </w:p>
    <w:p w:rsidR="00B97BF8" w:rsidRDefault="00450105" w:rsidP="00B97BF8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níž se vztahuje § 18 zákona č. 219/2000 Sb., jako nepravdivé.  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má právo od této smlouvy </w:t>
      </w:r>
      <w:r>
        <w:rPr>
          <w:rFonts w:ascii="Arial" w:hAnsi="Arial" w:cs="Arial"/>
          <w:sz w:val="22"/>
          <w:szCs w:val="22"/>
        </w:rPr>
        <w:t>odstoupit, ukážou-li se prohlášení kupujícího, uvedená v Čl. IV. této smlouvy, jako nepravdivá anebo nastanou-li takové skutečnosti.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</w:t>
      </w:r>
      <w:r>
        <w:rPr>
          <w:rFonts w:ascii="Arial" w:hAnsi="Arial" w:cs="Arial"/>
          <w:sz w:val="22"/>
          <w:szCs w:val="22"/>
        </w:rPr>
        <w:t xml:space="preserve"> této smlouvy.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dohodly, že v případě, že dojde k porušení závazků ze strany kupujícího, ve smyslu Čl. V. nebo kupující převáděný majetek nepřevezme ve lhůtě do 14 pracovních dnů po podpisu této kupní smlouvy, má prodávající právo od této </w:t>
      </w:r>
      <w:r>
        <w:rPr>
          <w:rFonts w:ascii="Arial" w:hAnsi="Arial" w:cs="Arial"/>
          <w:sz w:val="22"/>
          <w:szCs w:val="22"/>
        </w:rPr>
        <w:t>kupní smlouvy odstoupit.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v prohlášeních podle Čl. IV. uvede nepravdivé skutečnosti o svých dluzích vůči státu a své způsobilosti nabýt převáděný majetek, nebo pokud kupující převáděný majetek nepřevezme ve lhůtě do 14 pracovních dnů po podpi</w:t>
      </w:r>
      <w:r>
        <w:rPr>
          <w:rFonts w:ascii="Arial" w:hAnsi="Arial" w:cs="Arial"/>
          <w:sz w:val="22"/>
          <w:szCs w:val="22"/>
        </w:rPr>
        <w:t>su této kupní smlouvy, má prodávající právo požadovat na kupujícím úhradu smluvní pokuty ve výši 10 % z kupní ceny.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této smlouvy kteroukoliv ze smluvních stran se nedotýká povinnosti kupujícího zaplatit peněžitá plnění (zejm. úroky z prodlen</w:t>
      </w:r>
      <w:r>
        <w:rPr>
          <w:rFonts w:ascii="Arial" w:hAnsi="Arial" w:cs="Arial"/>
          <w:sz w:val="22"/>
          <w:szCs w:val="22"/>
        </w:rPr>
        <w:t>í, smluvní pokuty), na jejichž úhradu dle této smlouvy vznikl prodávajícímu nárok do data účinnosti odstoupení.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 této smlouvy ruší od počá</w:t>
      </w:r>
      <w:r>
        <w:rPr>
          <w:rFonts w:ascii="Arial" w:hAnsi="Arial" w:cs="Arial"/>
          <w:sz w:val="22"/>
          <w:szCs w:val="22"/>
        </w:rPr>
        <w:t>tku a smluvní strany si vrátí vše, co si splnily, kromě peněžitých plnění (např. úroků z prodlení, smluvních pokut), na jejichž úhradu vznikl prodávajícímu nárok do data účinnosti odstoupení.</w:t>
      </w:r>
    </w:p>
    <w:p w:rsidR="00B97BF8" w:rsidRDefault="00450105" w:rsidP="00B97BF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odstoupení od smlouvy a kupní cena již byla zaplac</w:t>
      </w:r>
      <w:r>
        <w:rPr>
          <w:rFonts w:ascii="Arial" w:hAnsi="Arial" w:cs="Arial"/>
          <w:sz w:val="22"/>
          <w:szCs w:val="22"/>
        </w:rPr>
        <w:t>ena, má prodávající do 14 pracovních dnů od účinků odstoupení vrátit kupní cenu sníženou o:</w:t>
      </w:r>
    </w:p>
    <w:p w:rsidR="00B97BF8" w:rsidRDefault="00450105" w:rsidP="00B97BF8">
      <w:pPr>
        <w:numPr>
          <w:ilvl w:val="0"/>
          <w:numId w:val="6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vyúčtování smluvní pokuty a úroky z prodlení, </w:t>
      </w:r>
    </w:p>
    <w:p w:rsidR="00B97BF8" w:rsidRDefault="00450105" w:rsidP="00B97BF8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B97BF8" w:rsidRDefault="00450105" w:rsidP="00B97BF8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</w:t>
      </w:r>
      <w:r>
        <w:rPr>
          <w:rFonts w:ascii="Arial" w:hAnsi="Arial" w:cs="Arial"/>
          <w:sz w:val="22"/>
          <w:szCs w:val="22"/>
        </w:rPr>
        <w:t>st vyúčtované smluvní pokuty a úroky z prodlení, pokud vznikly podle této smlouvy, uhradit prodávajícímu ve lhůtě, která bude kupujícímu oznámená ve výzvě prodávajícího k zaplacení, přičemž tato lhůta nebude kratší než 30 dnů ode dne odeslání výzvy k úhrad</w:t>
      </w:r>
      <w:r>
        <w:rPr>
          <w:rFonts w:ascii="Arial" w:hAnsi="Arial" w:cs="Arial"/>
          <w:sz w:val="22"/>
          <w:szCs w:val="22"/>
        </w:rPr>
        <w:t xml:space="preserve">ě. </w:t>
      </w:r>
    </w:p>
    <w:p w:rsidR="00B97BF8" w:rsidRDefault="00450105" w:rsidP="00B97BF8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B97BF8" w:rsidRDefault="00450105" w:rsidP="00B97B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B97BF8" w:rsidRDefault="00450105" w:rsidP="00B97BF8">
      <w:pPr>
        <w:numPr>
          <w:ilvl w:val="0"/>
          <w:numId w:val="7"/>
        </w:numPr>
        <w:shd w:val="clear" w:color="auto" w:fill="FFFFFF"/>
        <w:spacing w:before="240"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ustanovením § 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 písm. i)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</w:t>
      </w:r>
      <w:r>
        <w:rPr>
          <w:rFonts w:ascii="Arial" w:hAnsi="Arial" w:cs="Arial"/>
          <w:sz w:val="22"/>
          <w:szCs w:val="22"/>
        </w:rPr>
        <w:t xml:space="preserve"> smluv, uveřejňování těchto smluv a o registru smluv (zákon o registru smluv).</w:t>
      </w:r>
    </w:p>
    <w:p w:rsidR="00B97BF8" w:rsidRDefault="00450105" w:rsidP="00B97BF8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B97BF8" w:rsidRDefault="00450105" w:rsidP="00B97BF8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převáděnému majetku přechází na kupujícího okamžikem převzetí převáděného majetku.</w:t>
      </w:r>
    </w:p>
    <w:p w:rsidR="00B97BF8" w:rsidRDefault="00450105" w:rsidP="00B97B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</w:t>
      </w:r>
      <w:r>
        <w:rPr>
          <w:rFonts w:ascii="Arial" w:hAnsi="Arial" w:cs="Arial"/>
          <w:sz w:val="22"/>
          <w:szCs w:val="22"/>
        </w:rPr>
        <w:t>ny berou na vědomí, že jsou svými projevy vázány od okamžiku podpisu této smlouvy.</w:t>
      </w:r>
    </w:p>
    <w:p w:rsidR="00B97BF8" w:rsidRDefault="00450105" w:rsidP="00B97B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 povinnosti smluvních stran zákonem č. 89/2012 Sb. a zákonem č. 219/2000 Sb.</w:t>
      </w:r>
    </w:p>
    <w:p w:rsidR="00B97BF8" w:rsidRDefault="00450105" w:rsidP="00B97B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</w:t>
      </w:r>
      <w:r>
        <w:rPr>
          <w:rFonts w:ascii="Arial" w:hAnsi="Arial" w:cs="Arial"/>
          <w:sz w:val="22"/>
          <w:szCs w:val="22"/>
        </w:rPr>
        <w:t>any se dohodly, že jakékoliv změny a doplňky této smlouvy jsou možné pouze písemnou formou, v podobě oboustranně uzavřených, vzestupně číslovaných dodatků smlouvy.</w:t>
      </w:r>
    </w:p>
    <w:p w:rsidR="00B97BF8" w:rsidRDefault="00450105" w:rsidP="00B97B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obdrží po jednom v</w:t>
      </w:r>
      <w:r>
        <w:rPr>
          <w:rFonts w:ascii="Arial" w:hAnsi="Arial" w:cs="Arial"/>
          <w:sz w:val="22"/>
          <w:szCs w:val="22"/>
        </w:rPr>
        <w:t>yhotovení.</w:t>
      </w:r>
    </w:p>
    <w:p w:rsidR="00B97BF8" w:rsidRDefault="00B97BF8" w:rsidP="00B97BF8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B97BF8" w:rsidRDefault="00450105" w:rsidP="00B97BF8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 – pouze u smluv uzavřených s ÚSC</w:t>
      </w:r>
    </w:p>
    <w:p w:rsidR="00B97BF8" w:rsidRDefault="00450105" w:rsidP="00B97BF8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</w:t>
      </w:r>
      <w:r>
        <w:rPr>
          <w:rFonts w:ascii="Arial" w:hAnsi="Arial" w:cs="Arial"/>
          <w:sz w:val="22"/>
          <w:szCs w:val="22"/>
        </w:rPr>
        <w:t xml:space="preserve">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B97BF8" w:rsidRDefault="00450105" w:rsidP="00B97BF8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/>
        <w:ind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</w:t>
      </w:r>
      <w:r>
        <w:rPr>
          <w:rFonts w:ascii="Arial" w:hAnsi="Arial" w:cs="Arial"/>
          <w:sz w:val="22"/>
          <w:szCs w:val="22"/>
        </w:rPr>
        <w:t>uzavřely svobodně a vážně, nikoliv z přinucení nebo omylu. Na důkaz toho připojují své vlastnoruční podpisy.</w:t>
      </w:r>
    </w:p>
    <w:p w:rsidR="00B97BF8" w:rsidRDefault="00B97BF8" w:rsidP="00B97BF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2"/>
        <w:gridCol w:w="4563"/>
        <w:gridCol w:w="84"/>
      </w:tblGrid>
      <w:tr w:rsidR="009D0666" w:rsidTr="00B97BF8">
        <w:trPr>
          <w:gridAfter w:val="1"/>
          <w:wAfter w:w="84" w:type="dxa"/>
        </w:trPr>
        <w:tc>
          <w:tcPr>
            <w:tcW w:w="4605" w:type="dxa"/>
          </w:tcPr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97BF8" w:rsidRDefault="00450105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Ostravě dne ...........................</w:t>
            </w:r>
          </w:p>
        </w:tc>
        <w:tc>
          <w:tcPr>
            <w:tcW w:w="4605" w:type="dxa"/>
            <w:gridSpan w:val="2"/>
          </w:tcPr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97BF8" w:rsidRDefault="00450105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Ostravě dne ...............................</w:t>
            </w:r>
          </w:p>
        </w:tc>
      </w:tr>
      <w:tr w:rsidR="009D0666" w:rsidTr="00B97BF8">
        <w:trPr>
          <w:gridAfter w:val="1"/>
          <w:wAfter w:w="84" w:type="dxa"/>
          <w:trHeight w:val="925"/>
        </w:trPr>
        <w:tc>
          <w:tcPr>
            <w:tcW w:w="4605" w:type="dxa"/>
          </w:tcPr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gridSpan w:val="2"/>
          </w:tcPr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D0666" w:rsidTr="00B97BF8">
        <w:trPr>
          <w:trHeight w:val="397"/>
        </w:trPr>
        <w:tc>
          <w:tcPr>
            <w:tcW w:w="4647" w:type="dxa"/>
            <w:gridSpan w:val="2"/>
          </w:tcPr>
          <w:p w:rsidR="00B97BF8" w:rsidRDefault="00450105">
            <w:pPr>
              <w:tabs>
                <w:tab w:val="left" w:pos="709"/>
              </w:tabs>
              <w:spacing w:line="252" w:lineRule="auto"/>
              <w:ind w:right="-3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Petra Rašková</w:t>
            </w:r>
          </w:p>
          <w:p w:rsidR="00B97BF8" w:rsidRDefault="00450105">
            <w:pPr>
              <w:tabs>
                <w:tab w:val="left" w:pos="709"/>
              </w:tabs>
              <w:spacing w:line="252" w:lineRule="auto"/>
              <w:ind w:right="-53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</w:t>
            </w:r>
          </w:p>
          <w:p w:rsidR="00B97BF8" w:rsidRDefault="00450105">
            <w:pPr>
              <w:tabs>
                <w:tab w:val="left" w:pos="709"/>
              </w:tabs>
              <w:spacing w:line="252" w:lineRule="auto"/>
              <w:ind w:right="-53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odboru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Hospodaření s majetkem státu</w:t>
            </w:r>
          </w:p>
          <w:p w:rsidR="00B97BF8" w:rsidRDefault="00450105">
            <w:pPr>
              <w:tabs>
                <w:tab w:val="left" w:pos="709"/>
              </w:tabs>
              <w:spacing w:line="252" w:lineRule="auto"/>
              <w:ind w:right="-53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Územního pracoviště Ostrava</w:t>
            </w: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7" w:type="dxa"/>
            <w:gridSpan w:val="2"/>
          </w:tcPr>
          <w:p w:rsidR="00B97BF8" w:rsidRDefault="00450105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...........................................                      </w:t>
            </w: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97BF8" w:rsidRDefault="00B97BF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B97BF8" w:rsidRDefault="00450105" w:rsidP="00B97BF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Přílohy:</w:t>
      </w:r>
    </w:p>
    <w:p w:rsidR="00B97BF8" w:rsidRDefault="00450105" w:rsidP="00B97BF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Protokol o předání předmětu aukce</w:t>
      </w:r>
    </w:p>
    <w:p w:rsidR="00B97BF8" w:rsidRDefault="00B97BF8" w:rsidP="00B97BF8">
      <w:pPr>
        <w:rPr>
          <w:rFonts w:ascii="Arial" w:hAnsi="Arial" w:cs="Arial"/>
          <w:sz w:val="22"/>
          <w:szCs w:val="22"/>
        </w:rPr>
      </w:pPr>
    </w:p>
    <w:p w:rsidR="00B97BF8" w:rsidRDefault="00B97BF8" w:rsidP="00B97BF8">
      <w:pPr>
        <w:rPr>
          <w:rFonts w:ascii="Arial" w:hAnsi="Arial" w:cs="Arial"/>
          <w:sz w:val="22"/>
          <w:szCs w:val="22"/>
        </w:rPr>
      </w:pPr>
    </w:p>
    <w:p w:rsidR="00B97BF8" w:rsidRDefault="00B97BF8" w:rsidP="00B97BF8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B1554A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05" w:rsidRDefault="00450105" w:rsidP="00B1554A">
      <w:r>
        <w:separator/>
      </w:r>
    </w:p>
  </w:endnote>
  <w:endnote w:type="continuationSeparator" w:id="0">
    <w:p w:rsidR="00450105" w:rsidRDefault="00450105" w:rsidP="00B1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876343"/>
      <w:docPartObj>
        <w:docPartGallery w:val="Page Numbers (Bottom of Page)"/>
        <w:docPartUnique/>
      </w:docPartObj>
    </w:sdtPr>
    <w:sdtContent>
      <w:p w:rsidR="00B1554A" w:rsidRDefault="00B155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554A" w:rsidRDefault="00B155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4A" w:rsidRDefault="00B1554A">
    <w:pPr>
      <w:pStyle w:val="Zpa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05" w:rsidRDefault="00450105" w:rsidP="00B1554A">
      <w:r>
        <w:separator/>
      </w:r>
    </w:p>
  </w:footnote>
  <w:footnote w:type="continuationSeparator" w:id="0">
    <w:p w:rsidR="00450105" w:rsidRDefault="00450105" w:rsidP="00B1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4A" w:rsidRPr="008E2E34" w:rsidRDefault="00B1554A" w:rsidP="00B1554A">
    <w:pPr>
      <w:pStyle w:val="Bezmez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</w:t>
    </w:r>
    <w:r w:rsidRPr="008E2E34">
      <w:rPr>
        <w:rFonts w:ascii="Arial" w:hAnsi="Arial" w:cs="Arial"/>
        <w:sz w:val="18"/>
        <w:szCs w:val="18"/>
      </w:rPr>
      <w:t xml:space="preserve">Čj.: </w:t>
    </w:r>
    <w:r w:rsidRPr="008E2E34">
      <w:rPr>
        <w:rFonts w:ascii="Arial" w:hAnsi="Arial" w:cs="Arial"/>
        <w:sz w:val="18"/>
        <w:szCs w:val="18"/>
      </w:rPr>
      <w:fldChar w:fldCharType="begin"/>
    </w:r>
    <w:r w:rsidRPr="008E2E34">
      <w:rPr>
        <w:rFonts w:ascii="Arial" w:hAnsi="Arial" w:cs="Arial"/>
        <w:sz w:val="18"/>
        <w:szCs w:val="18"/>
      </w:rPr>
      <w:instrText xml:space="preserve"> DOCPROPERTY  KOD.KOD_CJ  \* MERGEFORMAT </w:instrText>
    </w:r>
    <w:r w:rsidRPr="008E2E34">
      <w:rPr>
        <w:rFonts w:ascii="Arial" w:hAnsi="Arial" w:cs="Arial"/>
        <w:sz w:val="18"/>
        <w:szCs w:val="18"/>
      </w:rPr>
      <w:fldChar w:fldCharType="separate"/>
    </w:r>
    <w:r w:rsidRPr="008E2E34">
      <w:rPr>
        <w:rFonts w:ascii="Arial" w:hAnsi="Arial" w:cs="Arial"/>
        <w:sz w:val="18"/>
        <w:szCs w:val="18"/>
      </w:rPr>
      <w:t>UZSVM/O/9476/2021-HMSO</w:t>
    </w:r>
    <w:r w:rsidRPr="008E2E34">
      <w:rPr>
        <w:rFonts w:ascii="Arial" w:hAnsi="Arial" w:cs="Arial"/>
        <w:sz w:val="18"/>
        <w:szCs w:val="18"/>
      </w:rPr>
      <w:fldChar w:fldCharType="end"/>
    </w:r>
  </w:p>
  <w:p w:rsidR="00B1554A" w:rsidRDefault="00B155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AFF"/>
    <w:multiLevelType w:val="hybridMultilevel"/>
    <w:tmpl w:val="95E63964"/>
    <w:lvl w:ilvl="0" w:tplc="0C768D8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22CE96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57E7E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0CA7A9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35EED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748714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1F490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EE4A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E668C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29D66DB"/>
    <w:multiLevelType w:val="hybridMultilevel"/>
    <w:tmpl w:val="95E63964"/>
    <w:lvl w:ilvl="0" w:tplc="5D0602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B9B28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92BA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1A2CF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E6499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124D6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E019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93272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F7E23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B04EB"/>
    <w:multiLevelType w:val="hybridMultilevel"/>
    <w:tmpl w:val="93129228"/>
    <w:lvl w:ilvl="0" w:tplc="A0FA470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2300BA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2F298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88199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7C83EA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2286BE2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E0E1F2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944D5A0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1EDB4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01A6829"/>
    <w:multiLevelType w:val="hybridMultilevel"/>
    <w:tmpl w:val="95E63964"/>
    <w:lvl w:ilvl="0" w:tplc="4190B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9A90FA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EBAC76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38030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F56EF0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B748CD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96202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A18515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3AEEC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2335CE2"/>
    <w:multiLevelType w:val="hybridMultilevel"/>
    <w:tmpl w:val="30CA0928"/>
    <w:lvl w:ilvl="0" w:tplc="D9760CD0">
      <w:start w:val="1"/>
      <w:numFmt w:val="decimal"/>
      <w:lvlText w:val="%1."/>
      <w:lvlJc w:val="left"/>
      <w:pPr>
        <w:ind w:left="360" w:hanging="360"/>
      </w:pPr>
    </w:lvl>
    <w:lvl w:ilvl="1" w:tplc="0CF8E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C3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4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C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85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46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A6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CA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50495"/>
    <w:multiLevelType w:val="hybridMultilevel"/>
    <w:tmpl w:val="CCB49418"/>
    <w:lvl w:ilvl="0" w:tplc="62302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446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AAB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0A8F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E4E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563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380E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64BF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B42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50F55"/>
    <w:multiLevelType w:val="hybridMultilevel"/>
    <w:tmpl w:val="95E63964"/>
    <w:lvl w:ilvl="0" w:tplc="EE68D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C68C80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9083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205F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CDA7F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186F54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F40FF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6767A6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BB66B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50105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9D0666"/>
    <w:rsid w:val="00A34317"/>
    <w:rsid w:val="00A43C1C"/>
    <w:rsid w:val="00A464E3"/>
    <w:rsid w:val="00A57848"/>
    <w:rsid w:val="00A6667F"/>
    <w:rsid w:val="00B12B3B"/>
    <w:rsid w:val="00B1554A"/>
    <w:rsid w:val="00B15FE9"/>
    <w:rsid w:val="00B3019C"/>
    <w:rsid w:val="00B63C26"/>
    <w:rsid w:val="00B97BF8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7486"/>
  <w15:docId w15:val="{77FB5929-95F1-499B-B7CC-ACCC4BC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5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5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Absolon Ivo</cp:lastModifiedBy>
  <cp:revision>4</cp:revision>
  <dcterms:created xsi:type="dcterms:W3CDTF">2018-10-02T11:29:00Z</dcterms:created>
  <dcterms:modified xsi:type="dcterms:W3CDTF">2021-05-13T07:35:00Z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O/OV/2021/25532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UZSVM/O/3309/2021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- 2. kolo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Absolon Ivo</vt:lpwstr>
  </property>
  <property fmtid="{D5CDD505-2E9C-101B-9397-08002B2CF9AE}" pid="41" name="CUSTOM.VLASTNIK_JMENO_TISK">
    <vt:lpwstr/>
  </property>
  <property fmtid="{D5CDD505-2E9C-101B-9397-08002B2CF9AE}" pid="42" name="CUSTOM.VLASTNIK_MAIL">
    <vt:lpwstr>Ivo.Absolon@uzsvm.cz</vt:lpwstr>
  </property>
  <property fmtid="{D5CDD505-2E9C-101B-9397-08002B2CF9AE}" pid="43" name="CUSTOM.VLASTNIK_TELEFON">
    <vt:lpwstr>+420 597 315 435</vt:lpwstr>
  </property>
  <property fmtid="{D5CDD505-2E9C-101B-9397-08002B2CF9AE}" pid="44" name="CUSTOM.VYTVOREN_DNE">
    <vt:lpwstr>13.05.2021</vt:lpwstr>
  </property>
  <property fmtid="{D5CDD505-2E9C-101B-9397-08002B2CF9AE}" pid="45" name="KOD.KOD_CJ">
    <vt:lpwstr>UZSVM/O/9476/2021-HMSO</vt:lpwstr>
  </property>
  <property fmtid="{D5CDD505-2E9C-101B-9397-08002B2CF9AE}" pid="46" name="KOD.KOD_EVC">
    <vt:lpwstr>16834/O/2021-HMSO</vt:lpwstr>
  </property>
  <property fmtid="{D5CDD505-2E9C-101B-9397-08002B2CF9AE}" pid="47" name="KOD.KOD_EVC_BARCODE">
    <vt:lpwstr>µ#16834/O/2021-HMSO@u¸</vt:lpwstr>
  </property>
  <property fmtid="{D5CDD505-2E9C-101B-9397-08002B2CF9AE}" pid="48" name="KOD.KOD_IU_CODE">
    <vt:lpwstr>7031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751e1129-c0c2-4d1a-b377-f1c040b26185</vt:lpwstr>
  </property>
  <property fmtid="{D5CDD505-2E9C-101B-9397-08002B2CF9AE}" pid="52" name="KrbDmsIdForm">
    <vt:lpwstr>751e1129-c0c2-4d1a-b377-f1c040b26185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