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5B271A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296037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4915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5B271A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6/PKV/2023-PKVM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5B271A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021104" w:rsidRDefault="005B271A" w:rsidP="00021104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 VYHLÁŠKA</w:t>
      </w:r>
    </w:p>
    <w:p w:rsidR="00021104" w:rsidRDefault="00021104" w:rsidP="00021104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Elektronická aukce se řídí platným Aukčním řádem, není-li stanoveno v této Aukční vyhlášce jinak. Aukční řád je v elektronické podobě uveřejněn na webových stránkách </w:t>
      </w:r>
      <w:hyperlink r:id="rId8" w:history="1">
        <w:r>
          <w:rPr>
            <w:rStyle w:val="Hypertextovodkaz"/>
            <w:rFonts w:ascii="Arial" w:eastAsia="Arial" w:hAnsi="Arial" w:cs="Arial"/>
          </w:rPr>
          <w:t>www.nabidkamajetku.cz</w:t>
        </w:r>
      </w:hyperlink>
      <w:r>
        <w:rPr>
          <w:rFonts w:ascii="Arial" w:eastAsia="Arial" w:hAnsi="Arial" w:cs="Arial"/>
        </w:rPr>
        <w:t>.</w:t>
      </w:r>
      <w:bookmarkStart w:id="1" w:name="bookmark2"/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a místo konání </w:t>
      </w:r>
      <w:bookmarkEnd w:id="1"/>
      <w:r>
        <w:rPr>
          <w:rFonts w:ascii="Arial" w:eastAsia="Arial" w:hAnsi="Arial" w:cs="Arial"/>
          <w:b/>
        </w:rPr>
        <w:t>elektronické</w:t>
      </w:r>
      <w:r>
        <w:rPr>
          <w:rFonts w:ascii="Arial" w:hAnsi="Arial" w:cs="Arial"/>
          <w:b/>
        </w:rPr>
        <w:t xml:space="preserve"> aukce</w:t>
      </w:r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Touto „Aukční vyhláškou" se vyhlašuje konání elektronické aukce prostřednictvím Elektronického aukčního systému </w:t>
      </w:r>
      <w:r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9" w:history="1">
        <w:r>
          <w:rPr>
            <w:rStyle w:val="Hypertextovodkaz"/>
            <w:rFonts w:ascii="Arial" w:hAnsi="Arial" w:cs="Arial"/>
          </w:rPr>
          <w:t>www.nabidkamajetku.cz</w:t>
        </w:r>
      </w:hyperlink>
      <w:r>
        <w:rPr>
          <w:rFonts w:ascii="Arial" w:hAnsi="Arial" w:cs="Arial"/>
        </w:rPr>
        <w:t xml:space="preserve">. 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021104" w:rsidRDefault="005B271A" w:rsidP="00021104">
      <w:pPr>
        <w:widowControl w:val="0"/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</w:rPr>
        <w:t xml:space="preserve">Začátek elektronické 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Pr="00021104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17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 01. 2023 v 10:00 hod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 </w:t>
      </w:r>
    </w:p>
    <w:p w:rsidR="00021104" w:rsidRDefault="005B271A" w:rsidP="00021104">
      <w:pPr>
        <w:widowControl w:val="0"/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>
        <w:rPr>
          <w:rFonts w:ascii="Arial" w:eastAsia="Arial" w:hAnsi="Arial" w:cs="Arial"/>
        </w:rPr>
        <w:t>elektronické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aukce se stanovuje na den </w:t>
      </w:r>
      <w:r w:rsidR="0092179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7</w:t>
      </w:r>
      <w:r w:rsidRPr="00DF38C7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02. 2023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v 10:00 hod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Česká republika – Úřad pro zastupování státu ve věcech majetkových.</w:t>
      </w:r>
      <w:bookmarkStart w:id="2" w:name="bookmark3"/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Zadavatele aukce je odbor Odloučené pracoviště Karlovy Vary.</w:t>
      </w: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Bc. Tomáš Zeman, tel. 354 417 150, e-mail: </w:t>
      </w:r>
      <w:hyperlink r:id="rId10" w:history="1">
        <w:r>
          <w:rPr>
            <w:rStyle w:val="Hypertextovodkaz"/>
            <w:rFonts w:ascii="Arial" w:eastAsia="Arial" w:hAnsi="Arial" w:cs="Arial"/>
            <w:bCs/>
            <w:shd w:val="clear" w:color="auto" w:fill="FFFFFF"/>
            <w:lang w:bidi="cs-CZ"/>
          </w:rPr>
          <w:t>tomas.zeman@uzsvm.cz</w:t>
        </w:r>
      </w:hyperlink>
      <w:r>
        <w:t>.</w:t>
      </w:r>
    </w:p>
    <w:p w:rsidR="00021104" w:rsidRDefault="00021104" w:rsidP="00021104">
      <w:pPr>
        <w:widowControl w:val="0"/>
        <w:spacing w:after="0" w:line="240" w:lineRule="auto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Podmínky účasti v elektronické aukci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 v elektronické a</w:t>
      </w:r>
      <w:r>
        <w:rPr>
          <w:rFonts w:ascii="Arial" w:eastAsia="Arial" w:hAnsi="Arial" w:cs="Arial"/>
        </w:rPr>
        <w:t xml:space="preserve">ukci je možná pouze pro registrované uživatele Elektronického aukčního systému (dále jen </w:t>
      </w:r>
      <w:r>
        <w:rPr>
          <w:rFonts w:ascii="Arial" w:eastAsia="Arial" w:hAnsi="Arial" w:cs="Arial"/>
          <w:b/>
        </w:rPr>
        <w:t>„EAS“</w:t>
      </w:r>
      <w:r>
        <w:rPr>
          <w:rFonts w:ascii="Arial" w:eastAsia="Arial" w:hAnsi="Arial" w:cs="Arial"/>
        </w:rPr>
        <w:t xml:space="preserve">). Způsob registrace je uveden v Aukčním řádu zveřejněném na webových </w:t>
      </w:r>
      <w:r>
        <w:rPr>
          <w:rFonts w:ascii="Arial" w:eastAsia="Arial" w:hAnsi="Arial" w:cs="Arial"/>
          <w:color w:val="000000" w:themeColor="text1"/>
        </w:rPr>
        <w:t xml:space="preserve">stránkách </w:t>
      </w:r>
      <w:r>
        <w:rPr>
          <w:rFonts w:ascii="Arial" w:eastAsia="Arial" w:hAnsi="Arial" w:cs="Arial"/>
        </w:rPr>
        <w:t>www.nabidkamajetku.cz</w:t>
      </w:r>
      <w:r>
        <w:rPr>
          <w:rFonts w:ascii="Arial" w:eastAsia="Arial" w:hAnsi="Arial" w:cs="Arial"/>
          <w:color w:val="000000" w:themeColor="text1"/>
        </w:rPr>
        <w:t>, na </w:t>
      </w:r>
      <w:r>
        <w:rPr>
          <w:rFonts w:ascii="Arial" w:eastAsia="Arial" w:hAnsi="Arial" w:cs="Arial"/>
        </w:rPr>
        <w:t>těchto webových stránkách je možné také registraci prové</w:t>
      </w:r>
      <w:r>
        <w:rPr>
          <w:rFonts w:ascii="Arial" w:eastAsia="Arial" w:hAnsi="Arial" w:cs="Arial"/>
        </w:rPr>
        <w:t>st.</w:t>
      </w:r>
    </w:p>
    <w:p w:rsidR="00021104" w:rsidRDefault="00021104" w:rsidP="00021104">
      <w:pPr>
        <w:spacing w:after="0" w:line="240" w:lineRule="auto"/>
        <w:rPr>
          <w:rFonts w:ascii="Arial" w:eastAsia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Označení </w:t>
      </w:r>
      <w:bookmarkEnd w:id="2"/>
      <w:r>
        <w:rPr>
          <w:rFonts w:ascii="Arial" w:eastAsia="Arial" w:hAnsi="Arial" w:cs="Arial"/>
          <w:b/>
        </w:rPr>
        <w:t>vlastníka Předmětu aukce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– Úřad pro zastupování státu ve věcech majetkových, </w:t>
      </w:r>
      <w:r>
        <w:rPr>
          <w:rFonts w:ascii="Arial" w:eastAsia="Arial" w:hAnsi="Arial" w:cs="Arial"/>
        </w:rPr>
        <w:t>se sídlem Rašínovo nábřeží 390/42, 128 00 Praha 2, IČO: 69797111</w:t>
      </w:r>
      <w:r>
        <w:rPr>
          <w:rFonts w:ascii="Arial" w:hAnsi="Arial" w:cs="Arial"/>
        </w:rPr>
        <w:t>.</w:t>
      </w:r>
    </w:p>
    <w:p w:rsidR="00021104" w:rsidRDefault="00021104" w:rsidP="00021104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  <w:bookmarkStart w:id="3" w:name="bookmark4"/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Předmět </w:t>
      </w:r>
      <w:bookmarkEnd w:id="3"/>
      <w:r>
        <w:rPr>
          <w:rFonts w:ascii="Arial" w:eastAsia="Arial" w:hAnsi="Arial" w:cs="Arial"/>
          <w:b/>
        </w:rPr>
        <w:t>aukce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aukce je movitá věc, níže specifikovaná.</w:t>
      </w:r>
    </w:p>
    <w:p w:rsidR="00021104" w:rsidRDefault="005B271A" w:rsidP="00021104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</w:rPr>
        <w:t>převodové pákové štípací kleště 18 palců, 450 mm.</w:t>
      </w:r>
      <w:r>
        <w:rPr>
          <w:rFonts w:ascii="Arial" w:eastAsia="Arial" w:hAnsi="Arial" w:cs="Arial"/>
        </w:rPr>
        <w:t xml:space="preserve"> 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Popis</w:t>
      </w:r>
      <w:r>
        <w:rPr>
          <w:rFonts w:ascii="Arial" w:eastAsia="Calibri" w:hAnsi="Arial" w:cs="Arial"/>
          <w:bCs/>
          <w:color w:val="000000"/>
          <w:u w:val="single"/>
        </w:rPr>
        <w:t xml:space="preserve"> </w:t>
      </w:r>
      <w:r>
        <w:rPr>
          <w:rFonts w:ascii="Arial" w:eastAsia="Arial" w:hAnsi="Arial" w:cs="Arial"/>
          <w:bCs/>
          <w:u w:val="single"/>
        </w:rPr>
        <w:t>Předmětu aukce, jeho příslušenství a stavu, v němž se Předmět aukce nachází</w:t>
      </w:r>
      <w:r>
        <w:rPr>
          <w:rFonts w:ascii="Arial" w:eastAsia="Arial" w:hAnsi="Arial" w:cs="Arial"/>
          <w:u w:val="single"/>
        </w:rPr>
        <w:t>: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Arial" w:eastAsia="Arial" w:hAnsi="Arial" w:cs="Arial"/>
        </w:rPr>
        <w:t xml:space="preserve">Jedná se o použité převodové pákové kleště 18 palců, 450 mm. Červené s černými návleky na rukojetích. 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Helvetica" w:hAnsi="Helvetica" w:cs="Helvetica"/>
          <w:color w:val="212529"/>
          <w:shd w:val="clear" w:color="auto" w:fill="FFFFFF"/>
        </w:rPr>
      </w:pPr>
    </w:p>
    <w:p w:rsidR="00021104" w:rsidRDefault="005B271A" w:rsidP="000211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Zadavatel aukce </w:t>
      </w:r>
      <w:r>
        <w:rPr>
          <w:rFonts w:ascii="Arial" w:hAnsi="Arial" w:cs="Arial"/>
        </w:rPr>
        <w:t>neručí za funkčnost předmětu a tuto movitou věc nelze reklamovat. Z tohoto důvodu se doporučuje zájemcům zúčastnit se prohlídky Předmětu aukce.</w:t>
      </w:r>
    </w:p>
    <w:p w:rsidR="00021104" w:rsidRDefault="00021104" w:rsidP="00021104">
      <w:pPr>
        <w:spacing w:after="0" w:line="240" w:lineRule="auto"/>
        <w:jc w:val="both"/>
        <w:rPr>
          <w:rFonts w:ascii="Arial" w:hAnsi="Arial" w:cs="Arial"/>
        </w:rPr>
      </w:pPr>
    </w:p>
    <w:p w:rsidR="00021104" w:rsidRDefault="00021104" w:rsidP="00021104">
      <w:pPr>
        <w:spacing w:after="0" w:line="240" w:lineRule="auto"/>
        <w:jc w:val="both"/>
        <w:rPr>
          <w:rFonts w:ascii="Arial" w:hAnsi="Arial" w:cs="Arial"/>
        </w:rPr>
      </w:pPr>
    </w:p>
    <w:p w:rsidR="00021104" w:rsidRDefault="00021104" w:rsidP="00021104">
      <w:pPr>
        <w:spacing w:after="0" w:line="240" w:lineRule="auto"/>
        <w:jc w:val="both"/>
        <w:rPr>
          <w:rFonts w:ascii="Arial" w:hAnsi="Arial" w:cs="Arial"/>
        </w:rPr>
      </w:pPr>
    </w:p>
    <w:p w:rsidR="00021104" w:rsidRDefault="00021104" w:rsidP="00021104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021104" w:rsidRDefault="005B271A" w:rsidP="00021104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>
        <w:rPr>
          <w:rFonts w:ascii="Arial" w:eastAsia="HG Mincho Light J" w:hAnsi="Arial" w:cs="Arial"/>
          <w:color w:val="000000"/>
          <w:u w:val="single"/>
          <w:lang w:eastAsia="ar-SA"/>
        </w:rPr>
        <w:t>Specifikace místa Předmětu aukce:</w:t>
      </w:r>
    </w:p>
    <w:p w:rsidR="00021104" w:rsidRDefault="00021104" w:rsidP="00021104">
      <w:pPr>
        <w:spacing w:after="0" w:line="240" w:lineRule="auto"/>
        <w:jc w:val="both"/>
        <w:rPr>
          <w:rFonts w:ascii="Arial" w:hAnsi="Arial" w:cs="Arial"/>
          <w:i/>
        </w:rPr>
      </w:pPr>
    </w:p>
    <w:p w:rsidR="00021104" w:rsidRDefault="005B271A" w:rsidP="00021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Předmětná movitá věc se nachází ve skladu odboru Odloučené pracoviště Kar</w:t>
      </w:r>
      <w:r>
        <w:rPr>
          <w:rFonts w:ascii="Arial" w:hAnsi="Arial" w:cs="Arial"/>
        </w:rPr>
        <w:t>lovy Vary Úřadu pro zastupování státu ve věcech majetkových, Evropská 1605/8, 350 01 Cheb. Možnost prohlídky je uvedena v článku VIII. Prohlídky Předmětu aukce.</w:t>
      </w:r>
    </w:p>
    <w:p w:rsidR="00021104" w:rsidRDefault="00021104" w:rsidP="00021104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21104" w:rsidRDefault="005B271A" w:rsidP="00021104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Práva a závazky na Předmětu aukce: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Zadavatel aukce upozorňuje, že údaje o Předmětu aukce uved</w:t>
      </w:r>
      <w:r>
        <w:rPr>
          <w:rFonts w:ascii="Arial" w:eastAsia="Arial" w:hAnsi="Arial" w:cs="Arial"/>
          <w:b/>
        </w:rPr>
        <w:t>ené v Aukční vyhlášce, popis stavu Předmětu aukce a práva a závazky na Předmětu aukce váznoucí jsou uvedeny pouze podle dostupných informací.</w:t>
      </w:r>
    </w:p>
    <w:p w:rsidR="00021104" w:rsidRDefault="00021104" w:rsidP="00021104">
      <w:pPr>
        <w:spacing w:after="0" w:line="240" w:lineRule="auto"/>
        <w:rPr>
          <w:rFonts w:ascii="Arial" w:eastAsia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V.</w:t>
      </w:r>
      <w:bookmarkStart w:id="4" w:name="bookmark8"/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Nejnižší podání a Příhoz</w:t>
      </w:r>
      <w:bookmarkEnd w:id="4"/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Nejnižší podání činí </w:t>
      </w:r>
      <w:r>
        <w:rPr>
          <w:rFonts w:ascii="Arial" w:eastAsia="Arial" w:hAnsi="Arial" w:cs="Arial"/>
          <w:b/>
        </w:rPr>
        <w:t>100,00</w:t>
      </w:r>
      <w:r>
        <w:rPr>
          <w:rFonts w:ascii="Arial" w:eastAsia="Arial" w:hAnsi="Arial" w:cs="Arial"/>
        </w:rPr>
        <w:t xml:space="preserve"> Kč (slovy: jednosto korun českých).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Příhoz je stanoven na částku minimálně </w:t>
      </w:r>
      <w:r>
        <w:rPr>
          <w:rFonts w:ascii="Arial" w:eastAsia="Arial" w:hAnsi="Arial" w:cs="Arial"/>
          <w:b/>
        </w:rPr>
        <w:t>20,00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Kč </w:t>
      </w:r>
      <w:r>
        <w:rPr>
          <w:rFonts w:ascii="Arial" w:eastAsia="Arial" w:hAnsi="Arial" w:cs="Arial"/>
        </w:rPr>
        <w:t>(slovy: dvacet korun českých).</w:t>
      </w:r>
    </w:p>
    <w:p w:rsidR="00021104" w:rsidRDefault="00021104" w:rsidP="00021104">
      <w:pPr>
        <w:spacing w:after="0" w:line="240" w:lineRule="auto"/>
        <w:rPr>
          <w:rFonts w:ascii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aukce</w:t>
      </w:r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pStyle w:val="Bezmezer"/>
        <w:numPr>
          <w:ilvl w:val="0"/>
          <w:numId w:val="8"/>
        </w:numPr>
        <w:ind w:left="357" w:hanging="357"/>
        <w:jc w:val="both"/>
      </w:pPr>
      <w:r>
        <w:t xml:space="preserve">Uživatelům EAS, kteří se do </w:t>
      </w:r>
      <w:r>
        <w:rPr>
          <w:rFonts w:eastAsia="Arial"/>
        </w:rPr>
        <w:t>elektronické</w:t>
      </w:r>
      <w:r>
        <w:t xml:space="preserve"> aukce přihlásí, bude jako Účastníkům aukce přiděleno ID účastníka aukce, které platí pouze pro konkrétní </w:t>
      </w:r>
      <w:r>
        <w:rPr>
          <w:rFonts w:eastAsia="Arial"/>
        </w:rPr>
        <w:t xml:space="preserve">elektronickou </w:t>
      </w:r>
      <w:r>
        <w:t>aukci. Vstupem do </w:t>
      </w:r>
      <w:r>
        <w:rPr>
          <w:rFonts w:eastAsia="Arial"/>
        </w:rPr>
        <w:t>elektronické</w:t>
      </w:r>
      <w:r>
        <w:t xml:space="preserve"> aukce Účastník aukce souhlasí s podmínkami Kupní smlouvy.</w:t>
      </w:r>
    </w:p>
    <w:p w:rsidR="00021104" w:rsidRDefault="00021104" w:rsidP="00021104">
      <w:pPr>
        <w:pStyle w:val="Bezmezer"/>
        <w:jc w:val="both"/>
      </w:pPr>
    </w:p>
    <w:p w:rsidR="00021104" w:rsidRDefault="005B271A" w:rsidP="00021104">
      <w:pPr>
        <w:pStyle w:val="Bezmezer"/>
        <w:numPr>
          <w:ilvl w:val="0"/>
          <w:numId w:val="8"/>
        </w:numPr>
        <w:ind w:left="357" w:hanging="357"/>
        <w:jc w:val="both"/>
      </w:pPr>
      <w:r>
        <w:t>Kromě prohlášení podle Aukčního řádu Účastník aukce svou účastí v </w:t>
      </w:r>
      <w:r>
        <w:rPr>
          <w:rFonts w:eastAsia="Arial"/>
        </w:rPr>
        <w:t>elektronické</w:t>
      </w:r>
      <w:r>
        <w:t xml:space="preserve"> aukci prohlašuje, že</w:t>
      </w:r>
      <w:bookmarkStart w:id="5" w:name="_Ref498087764"/>
      <w:r>
        <w:t xml:space="preserve"> nemá vůči Zadavateli aukce dluh, jehož plnění je vyn</w:t>
      </w:r>
      <w:r>
        <w:t>utitelné na základě vykonatelného exekučního titulu podle § 40 zákona č. 120/2001 Sb., o soudních exekutorech a exekuční činnosti (exekuční řád)</w:t>
      </w:r>
      <w:bookmarkEnd w:id="5"/>
      <w:r>
        <w:t xml:space="preserve">, ve znění pozdějších předpisů; v případě, že nastane změna v této skutečnosti, nebude se účastnit žádné </w:t>
      </w:r>
      <w:r>
        <w:rPr>
          <w:rFonts w:eastAsia="Arial"/>
        </w:rPr>
        <w:t>elektro</w:t>
      </w:r>
      <w:r>
        <w:rPr>
          <w:rFonts w:eastAsia="Arial"/>
        </w:rPr>
        <w:t>nické</w:t>
      </w:r>
      <w:r>
        <w:t xml:space="preserve"> aukce v EAS a bezodkladně tyto změny oznámí Zadavateli aukce. Existence takového dluhu může být důvodem pro odmítnutí uzavření Kupní smlouvy s Vítězem aukce.</w:t>
      </w:r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Úhrada ceny dosažené v </w:t>
      </w:r>
      <w:r>
        <w:rPr>
          <w:rFonts w:ascii="Arial" w:eastAsia="Arial" w:hAnsi="Arial" w:cs="Arial"/>
          <w:b/>
        </w:rPr>
        <w:t>elektronické</w:t>
      </w:r>
      <w:r>
        <w:rPr>
          <w:rFonts w:ascii="Arial" w:hAnsi="Arial" w:cs="Arial"/>
          <w:b/>
        </w:rPr>
        <w:t xml:space="preserve"> aukci a převzetí Předmětu aukce</w:t>
      </w:r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pStyle w:val="Bezmezer"/>
        <w:numPr>
          <w:ilvl w:val="0"/>
          <w:numId w:val="9"/>
        </w:numPr>
        <w:ind w:left="357" w:hanging="357"/>
        <w:jc w:val="both"/>
      </w:pPr>
      <w:r>
        <w:t xml:space="preserve">Vítěz aukce </w:t>
      </w:r>
      <w:r>
        <w:t xml:space="preserve">obdrží od kontaktní osoby informace o platebních podmínkách a je povinen uhradit aukční cenu na účet Zadavatele aukce ve lhůtě do 30 kalendářních dní ode dne udělení Souhlasu. V případě, že se tak v uvedené lhůtě nestane, nastává zmaření aukce. </w:t>
      </w:r>
    </w:p>
    <w:p w:rsidR="00021104" w:rsidRDefault="00021104" w:rsidP="00021104">
      <w:pPr>
        <w:pStyle w:val="Bezmezer"/>
        <w:jc w:val="both"/>
      </w:pPr>
    </w:p>
    <w:p w:rsidR="00021104" w:rsidRDefault="005B271A" w:rsidP="00021104">
      <w:pPr>
        <w:pStyle w:val="Bezmezer"/>
        <w:numPr>
          <w:ilvl w:val="0"/>
          <w:numId w:val="9"/>
        </w:numPr>
        <w:ind w:left="357" w:hanging="357"/>
        <w:jc w:val="both"/>
      </w:pPr>
      <w:r>
        <w:t>Vítěz auk</w:t>
      </w:r>
      <w:r>
        <w:t>ce je povinen podepsat Kupní smlouvu a převzít Předmět aukce na základě předávacího protokolu ve lhůtě do 30 kalendářních dní ode dne odeslání výzvy k převzetí Předmětu aukce Zadavatelem aukce. V případě, že Vítěz aukce tak neučiní v této lhůtě, nastává Zm</w:t>
      </w:r>
      <w:r>
        <w:t>aření aukce.</w:t>
      </w:r>
    </w:p>
    <w:p w:rsidR="00021104" w:rsidRDefault="00021104" w:rsidP="00021104">
      <w:pPr>
        <w:pStyle w:val="Bezmezer"/>
        <w:jc w:val="both"/>
      </w:pPr>
    </w:p>
    <w:p w:rsidR="00021104" w:rsidRDefault="005B271A" w:rsidP="0002110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případě, že nastalo Zmaření aukce Vítězem aukce po zaplacení aukční ceny </w:t>
      </w:r>
      <w:r>
        <w:rPr>
          <w:rFonts w:ascii="Arial" w:hAnsi="Arial" w:cs="Arial"/>
        </w:rPr>
        <w:t>z důvodu marného vypršení termínu pro uzavření Kupní smlouvy</w:t>
      </w:r>
      <w:r>
        <w:rPr>
          <w:rFonts w:ascii="Arial" w:eastAsia="Arial" w:hAnsi="Arial" w:cs="Arial"/>
        </w:rPr>
        <w:t xml:space="preserve">, Zadavatel aukce vrátí </w:t>
      </w:r>
      <w:r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10 pracovních dnů ode dne, kdy nastalo Zmaření aukce.</w:t>
      </w:r>
      <w:r>
        <w:rPr>
          <w:rFonts w:ascii="Arial" w:hAnsi="Arial" w:cs="Arial"/>
        </w:rPr>
        <w:t xml:space="preserve"> Pokud bude auk</w:t>
      </w:r>
      <w:r>
        <w:rPr>
          <w:rFonts w:ascii="Arial" w:hAnsi="Arial" w:cs="Arial"/>
        </w:rPr>
        <w:t xml:space="preserve">ční cena složena v hotovosti na pokladně, Vítěz aukce má povinnost na základě AŘ za využití svého </w:t>
      </w:r>
      <w:r>
        <w:rPr>
          <w:rFonts w:ascii="Arial" w:hAnsi="Arial" w:cs="Arial"/>
        </w:rPr>
        <w:lastRenderedPageBreak/>
        <w:t>kontaktního e-mailu uvedeného u uživatelského účtu v EAS uvést číslo aukce, své ID účastníka aukce a číslo účtu, na který chce aukční cenu vrátit, a to ve lhů</w:t>
      </w:r>
      <w:r>
        <w:rPr>
          <w:rFonts w:ascii="Arial" w:hAnsi="Arial" w:cs="Arial"/>
        </w:rPr>
        <w:t>tě do 10 pracovních dnů od ukončení aukce.</w:t>
      </w:r>
    </w:p>
    <w:p w:rsidR="00021104" w:rsidRDefault="00021104" w:rsidP="00021104">
      <w:pPr>
        <w:pStyle w:val="Odstavecseseznamem"/>
        <w:rPr>
          <w:rFonts w:ascii="Arial" w:eastAsia="Arial" w:hAnsi="Arial" w:cs="Arial"/>
        </w:rPr>
      </w:pPr>
    </w:p>
    <w:p w:rsidR="00021104" w:rsidRDefault="005B271A" w:rsidP="00021104">
      <w:pPr>
        <w:pStyle w:val="Bezmezer"/>
        <w:numPr>
          <w:ilvl w:val="0"/>
          <w:numId w:val="9"/>
        </w:numPr>
        <w:ind w:left="357" w:hanging="357"/>
        <w:jc w:val="both"/>
      </w:pPr>
      <w:r>
        <w:t>Jestliže Vítěz aukce se stane Zmařitelem aukce, může být vyzván k uzavření Kupní smlouvy Účastník aukce, který se umístil na dalším místě, pokud jím nabídnutá aukční cena není nižší než 90 % ceny nabídnuté Účastn</w:t>
      </w:r>
      <w:r>
        <w:t>íkem aukce prvním v pořadí.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Jestliže se Vítězem aukce stane územní samosprávný celek, tak se lhůty dle odst. 2 a 3 tohoto článku neuplatní. V takovém případě je Vítěz aukce povinen podepsat Kupní smlouvu, uhradit aukční cenu a převzít Předmět aukce v term</w:t>
      </w:r>
      <w:r>
        <w:rPr>
          <w:rFonts w:ascii="Arial" w:eastAsia="Arial" w:hAnsi="Arial" w:cs="Arial"/>
        </w:rPr>
        <w:t>ínu do 14 pracovních dní od schválení právního jednání orgánem územně samosprávného celku.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Veškeré náklady spojené s předáním a převzetím Předmětu aukce nese Vítěz aukce, Vítěz aukce potvrdí převzetí Předmětu aukce v předávacím protokolu. Po převzetí Vítě</w:t>
      </w:r>
      <w:r>
        <w:rPr>
          <w:rFonts w:ascii="Arial" w:eastAsia="Arial" w:hAnsi="Arial" w:cs="Arial"/>
        </w:rPr>
        <w:t>z aukce nemůže uplatňovat žádné nároky vztahující se k Předmětu aukce.</w:t>
      </w:r>
    </w:p>
    <w:p w:rsidR="00021104" w:rsidRDefault="00021104" w:rsidP="00021104">
      <w:pPr>
        <w:pStyle w:val="Bezmezer"/>
        <w:jc w:val="both"/>
      </w:pPr>
    </w:p>
    <w:p w:rsidR="00021104" w:rsidRDefault="005B271A" w:rsidP="00021104">
      <w:pPr>
        <w:pStyle w:val="Bezmezer"/>
        <w:numPr>
          <w:ilvl w:val="0"/>
          <w:numId w:val="9"/>
        </w:numPr>
        <w:ind w:left="357" w:hanging="357"/>
        <w:jc w:val="both"/>
      </w:pPr>
      <w:r>
        <w:t>Místo předání Předmětu aukce je odbor Odloučené pracoviště Karlovy Vary Úřadu pro zastupování státu ve věcech majetkových, Evropská 1605/8, 350 01 Cheb.</w:t>
      </w:r>
    </w:p>
    <w:p w:rsidR="00021104" w:rsidRDefault="00021104" w:rsidP="00021104">
      <w:pPr>
        <w:spacing w:after="0" w:line="240" w:lineRule="auto"/>
        <w:jc w:val="center"/>
        <w:rPr>
          <w:rFonts w:ascii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Prohlídky Předmětu aukce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Prohlídka Předmětu aukce je možná po telefonické dohodě na tel.: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354 417 150.</w:t>
      </w:r>
    </w:p>
    <w:p w:rsidR="00021104" w:rsidRDefault="00021104" w:rsidP="00021104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Prohlídka majetku bude uskutečněna za podmínek stanovených v mimořádném opatření Ministerstva zdravotnictví k ochraně obyvatelstva a prevenci nebezpečí vzniku a rozšíření </w:t>
      </w:r>
      <w:r>
        <w:rPr>
          <w:rFonts w:ascii="Arial" w:eastAsia="Arial" w:hAnsi="Arial" w:cs="Arial"/>
        </w:rPr>
        <w:t xml:space="preserve">onemocnění COVID-19 způsobené novým koronavirem SARS-CoV-2, platném v době konání prohlídky. </w:t>
      </w:r>
    </w:p>
    <w:p w:rsidR="00021104" w:rsidRDefault="00021104" w:rsidP="00021104">
      <w:pPr>
        <w:spacing w:after="200" w:line="276" w:lineRule="auto"/>
        <w:ind w:left="720"/>
        <w:contextualSpacing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Účastníci prohlídek jsou povinni dodržovat zásady bezpečnosti a ochrany svého zdraví, požární ochrany a dbát pokynů osoby, která organizuje prohlídku.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</w:t>
      </w:r>
    </w:p>
    <w:p w:rsidR="00021104" w:rsidRDefault="005B271A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</w:t>
      </w:r>
      <w:r>
        <w:rPr>
          <w:rFonts w:ascii="Arial" w:eastAsia="Arial" w:hAnsi="Arial" w:cs="Arial"/>
          <w:b/>
        </w:rPr>
        <w:t>ečná ustanovení</w:t>
      </w:r>
    </w:p>
    <w:p w:rsidR="00021104" w:rsidRDefault="00021104" w:rsidP="000211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:rsidR="00021104" w:rsidRDefault="00021104" w:rsidP="00021104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pStyle w:val="Odstavecseseznamem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Veškerá práva a povinnosti Účastníků aukce, které nejsou v této Aukční vyhlášce specifikována, se řídí platným Aukčním </w:t>
      </w:r>
      <w:r>
        <w:rPr>
          <w:rFonts w:ascii="Arial" w:eastAsia="Arial" w:hAnsi="Arial" w:cs="Arial"/>
        </w:rPr>
        <w:t>řádem a souvisejícími zákony.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Karlových Varech dne:</w:t>
      </w: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021104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</w:t>
      </w: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Zadavatel aukce</w:t>
      </w: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Česká republika – Úřad pro zastupování státu ve věcech majetkových</w:t>
      </w:r>
    </w:p>
    <w:p w:rsidR="00021104" w:rsidRDefault="005B271A" w:rsidP="0002110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kterou právně jedná </w:t>
      </w:r>
      <w:r>
        <w:rPr>
          <w:rFonts w:ascii="Arial" w:hAnsi="Arial" w:cs="Arial"/>
        </w:rPr>
        <w:t xml:space="preserve">Ing. Kateřina Bařtipánová pověřená na základě Příkazu generálního ředitele </w:t>
      </w:r>
      <w:r>
        <w:rPr>
          <w:rFonts w:ascii="Arial" w:hAnsi="Arial" w:cs="Arial"/>
        </w:rPr>
        <w:t>č. 6/2019, v platném znění.</w:t>
      </w:r>
    </w:p>
    <w:p w:rsidR="00021104" w:rsidRDefault="00021104" w:rsidP="00021104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1A024F" w:rsidRDefault="001A024F" w:rsidP="000A68D7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sectPr w:rsidR="001A024F" w:rsidSect="0081734C">
      <w:footerReference w:type="default" r:id="rId11"/>
      <w:headerReference w:type="first" r:id="rId12"/>
      <w:footerReference w:type="first" r:id="rId13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1A" w:rsidRDefault="005B271A">
      <w:pPr>
        <w:spacing w:after="0" w:line="240" w:lineRule="auto"/>
      </w:pPr>
      <w:r>
        <w:separator/>
      </w:r>
    </w:p>
  </w:endnote>
  <w:endnote w:type="continuationSeparator" w:id="0">
    <w:p w:rsidR="005B271A" w:rsidRDefault="005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5B271A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5B271A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5B271A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3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1A" w:rsidRDefault="005B271A">
      <w:pPr>
        <w:spacing w:after="0" w:line="240" w:lineRule="auto"/>
      </w:pPr>
      <w:r>
        <w:separator/>
      </w:r>
    </w:p>
  </w:footnote>
  <w:footnote w:type="continuationSeparator" w:id="0">
    <w:p w:rsidR="005B271A" w:rsidRDefault="005B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4C" w:rsidRPr="00A57737" w:rsidRDefault="0081734C" w:rsidP="0081734C">
    <w:pPr>
      <w:pStyle w:val="Zhlav"/>
      <w:jc w:val="right"/>
      <w:rPr>
        <w:rFonts w:ascii="Arial" w:hAnsi="Arial" w:cs="Arial"/>
        <w:i/>
        <w:u w:val="single"/>
      </w:rPr>
    </w:pPr>
  </w:p>
  <w:p w:rsidR="0081734C" w:rsidRDefault="0081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0BBC92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366888E" w:tentative="1">
      <w:start w:val="1"/>
      <w:numFmt w:val="lowerLetter"/>
      <w:lvlText w:val="%2."/>
      <w:lvlJc w:val="left"/>
      <w:pPr>
        <w:ind w:left="1440" w:hanging="360"/>
      </w:pPr>
    </w:lvl>
    <w:lvl w:ilvl="2" w:tplc="114E1EC0" w:tentative="1">
      <w:start w:val="1"/>
      <w:numFmt w:val="lowerRoman"/>
      <w:lvlText w:val="%3."/>
      <w:lvlJc w:val="right"/>
      <w:pPr>
        <w:ind w:left="2160" w:hanging="180"/>
      </w:pPr>
    </w:lvl>
    <w:lvl w:ilvl="3" w:tplc="0852B514" w:tentative="1">
      <w:start w:val="1"/>
      <w:numFmt w:val="decimal"/>
      <w:lvlText w:val="%4."/>
      <w:lvlJc w:val="left"/>
      <w:pPr>
        <w:ind w:left="2880" w:hanging="360"/>
      </w:pPr>
    </w:lvl>
    <w:lvl w:ilvl="4" w:tplc="5276F868" w:tentative="1">
      <w:start w:val="1"/>
      <w:numFmt w:val="lowerLetter"/>
      <w:lvlText w:val="%5."/>
      <w:lvlJc w:val="left"/>
      <w:pPr>
        <w:ind w:left="3600" w:hanging="360"/>
      </w:pPr>
    </w:lvl>
    <w:lvl w:ilvl="5" w:tplc="6E320224" w:tentative="1">
      <w:start w:val="1"/>
      <w:numFmt w:val="lowerRoman"/>
      <w:lvlText w:val="%6."/>
      <w:lvlJc w:val="right"/>
      <w:pPr>
        <w:ind w:left="4320" w:hanging="180"/>
      </w:pPr>
    </w:lvl>
    <w:lvl w:ilvl="6" w:tplc="67A21DD6" w:tentative="1">
      <w:start w:val="1"/>
      <w:numFmt w:val="decimal"/>
      <w:lvlText w:val="%7."/>
      <w:lvlJc w:val="left"/>
      <w:pPr>
        <w:ind w:left="5040" w:hanging="360"/>
      </w:pPr>
    </w:lvl>
    <w:lvl w:ilvl="7" w:tplc="0872575C" w:tentative="1">
      <w:start w:val="1"/>
      <w:numFmt w:val="lowerLetter"/>
      <w:lvlText w:val="%8."/>
      <w:lvlJc w:val="left"/>
      <w:pPr>
        <w:ind w:left="5760" w:hanging="360"/>
      </w:pPr>
    </w:lvl>
    <w:lvl w:ilvl="8" w:tplc="EDC88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16E"/>
    <w:multiLevelType w:val="hybridMultilevel"/>
    <w:tmpl w:val="A92A60FE"/>
    <w:lvl w:ilvl="0" w:tplc="8C84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B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3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1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E9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A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2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4515"/>
    <w:multiLevelType w:val="hybridMultilevel"/>
    <w:tmpl w:val="0B645DB4"/>
    <w:lvl w:ilvl="0" w:tplc="9E883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DE268E2" w:tentative="1">
      <w:start w:val="1"/>
      <w:numFmt w:val="lowerLetter"/>
      <w:lvlText w:val="%2."/>
      <w:lvlJc w:val="left"/>
      <w:pPr>
        <w:ind w:left="1440" w:hanging="360"/>
      </w:pPr>
    </w:lvl>
    <w:lvl w:ilvl="2" w:tplc="0DF820E2" w:tentative="1">
      <w:start w:val="1"/>
      <w:numFmt w:val="lowerRoman"/>
      <w:lvlText w:val="%3."/>
      <w:lvlJc w:val="right"/>
      <w:pPr>
        <w:ind w:left="2160" w:hanging="180"/>
      </w:pPr>
    </w:lvl>
    <w:lvl w:ilvl="3" w:tplc="CF06D5EA" w:tentative="1">
      <w:start w:val="1"/>
      <w:numFmt w:val="decimal"/>
      <w:lvlText w:val="%4."/>
      <w:lvlJc w:val="left"/>
      <w:pPr>
        <w:ind w:left="2880" w:hanging="360"/>
      </w:pPr>
    </w:lvl>
    <w:lvl w:ilvl="4" w:tplc="1A9662AC" w:tentative="1">
      <w:start w:val="1"/>
      <w:numFmt w:val="lowerLetter"/>
      <w:lvlText w:val="%5."/>
      <w:lvlJc w:val="left"/>
      <w:pPr>
        <w:ind w:left="3600" w:hanging="360"/>
      </w:pPr>
    </w:lvl>
    <w:lvl w:ilvl="5" w:tplc="EFBEF4B4" w:tentative="1">
      <w:start w:val="1"/>
      <w:numFmt w:val="lowerRoman"/>
      <w:lvlText w:val="%6."/>
      <w:lvlJc w:val="right"/>
      <w:pPr>
        <w:ind w:left="4320" w:hanging="180"/>
      </w:pPr>
    </w:lvl>
    <w:lvl w:ilvl="6" w:tplc="28047F04" w:tentative="1">
      <w:start w:val="1"/>
      <w:numFmt w:val="decimal"/>
      <w:lvlText w:val="%7."/>
      <w:lvlJc w:val="left"/>
      <w:pPr>
        <w:ind w:left="5040" w:hanging="360"/>
      </w:pPr>
    </w:lvl>
    <w:lvl w:ilvl="7" w:tplc="3A10C13C" w:tentative="1">
      <w:start w:val="1"/>
      <w:numFmt w:val="lowerLetter"/>
      <w:lvlText w:val="%8."/>
      <w:lvlJc w:val="left"/>
      <w:pPr>
        <w:ind w:left="5760" w:hanging="360"/>
      </w:pPr>
    </w:lvl>
    <w:lvl w:ilvl="8" w:tplc="9EFE1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728"/>
    <w:multiLevelType w:val="hybridMultilevel"/>
    <w:tmpl w:val="C5DAB88A"/>
    <w:lvl w:ilvl="0" w:tplc="C5EC9C26">
      <w:start w:val="1"/>
      <w:numFmt w:val="decimal"/>
      <w:lvlText w:val="%1."/>
      <w:lvlJc w:val="left"/>
      <w:pPr>
        <w:ind w:left="720" w:hanging="360"/>
      </w:pPr>
    </w:lvl>
    <w:lvl w:ilvl="1" w:tplc="F2F07CE6" w:tentative="1">
      <w:start w:val="1"/>
      <w:numFmt w:val="lowerLetter"/>
      <w:lvlText w:val="%2."/>
      <w:lvlJc w:val="left"/>
      <w:pPr>
        <w:ind w:left="1440" w:hanging="360"/>
      </w:pPr>
    </w:lvl>
    <w:lvl w:ilvl="2" w:tplc="1556CDF4" w:tentative="1">
      <w:start w:val="1"/>
      <w:numFmt w:val="lowerRoman"/>
      <w:lvlText w:val="%3."/>
      <w:lvlJc w:val="right"/>
      <w:pPr>
        <w:ind w:left="2160" w:hanging="180"/>
      </w:pPr>
    </w:lvl>
    <w:lvl w:ilvl="3" w:tplc="9566180A" w:tentative="1">
      <w:start w:val="1"/>
      <w:numFmt w:val="decimal"/>
      <w:lvlText w:val="%4."/>
      <w:lvlJc w:val="left"/>
      <w:pPr>
        <w:ind w:left="2880" w:hanging="360"/>
      </w:pPr>
    </w:lvl>
    <w:lvl w:ilvl="4" w:tplc="88D62162" w:tentative="1">
      <w:start w:val="1"/>
      <w:numFmt w:val="lowerLetter"/>
      <w:lvlText w:val="%5."/>
      <w:lvlJc w:val="left"/>
      <w:pPr>
        <w:ind w:left="3600" w:hanging="360"/>
      </w:pPr>
    </w:lvl>
    <w:lvl w:ilvl="5" w:tplc="0F464104" w:tentative="1">
      <w:start w:val="1"/>
      <w:numFmt w:val="lowerRoman"/>
      <w:lvlText w:val="%6."/>
      <w:lvlJc w:val="right"/>
      <w:pPr>
        <w:ind w:left="4320" w:hanging="180"/>
      </w:pPr>
    </w:lvl>
    <w:lvl w:ilvl="6" w:tplc="B67C4540" w:tentative="1">
      <w:start w:val="1"/>
      <w:numFmt w:val="decimal"/>
      <w:lvlText w:val="%7."/>
      <w:lvlJc w:val="left"/>
      <w:pPr>
        <w:ind w:left="5040" w:hanging="360"/>
      </w:pPr>
    </w:lvl>
    <w:lvl w:ilvl="7" w:tplc="270661B0" w:tentative="1">
      <w:start w:val="1"/>
      <w:numFmt w:val="lowerLetter"/>
      <w:lvlText w:val="%8."/>
      <w:lvlJc w:val="left"/>
      <w:pPr>
        <w:ind w:left="5760" w:hanging="360"/>
      </w:pPr>
    </w:lvl>
    <w:lvl w:ilvl="8" w:tplc="24623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1DFCB4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DDCA4E2" w:tentative="1">
      <w:start w:val="1"/>
      <w:numFmt w:val="lowerLetter"/>
      <w:lvlText w:val="%2."/>
      <w:lvlJc w:val="left"/>
      <w:pPr>
        <w:ind w:left="1440" w:hanging="360"/>
      </w:pPr>
    </w:lvl>
    <w:lvl w:ilvl="2" w:tplc="1D50F55C" w:tentative="1">
      <w:start w:val="1"/>
      <w:numFmt w:val="lowerRoman"/>
      <w:lvlText w:val="%3."/>
      <w:lvlJc w:val="right"/>
      <w:pPr>
        <w:ind w:left="2160" w:hanging="180"/>
      </w:pPr>
    </w:lvl>
    <w:lvl w:ilvl="3" w:tplc="7F963C86" w:tentative="1">
      <w:start w:val="1"/>
      <w:numFmt w:val="decimal"/>
      <w:lvlText w:val="%4."/>
      <w:lvlJc w:val="left"/>
      <w:pPr>
        <w:ind w:left="2880" w:hanging="360"/>
      </w:pPr>
    </w:lvl>
    <w:lvl w:ilvl="4" w:tplc="369C4C12" w:tentative="1">
      <w:start w:val="1"/>
      <w:numFmt w:val="lowerLetter"/>
      <w:lvlText w:val="%5."/>
      <w:lvlJc w:val="left"/>
      <w:pPr>
        <w:ind w:left="3600" w:hanging="360"/>
      </w:pPr>
    </w:lvl>
    <w:lvl w:ilvl="5" w:tplc="E534A6CA" w:tentative="1">
      <w:start w:val="1"/>
      <w:numFmt w:val="lowerRoman"/>
      <w:lvlText w:val="%6."/>
      <w:lvlJc w:val="right"/>
      <w:pPr>
        <w:ind w:left="4320" w:hanging="180"/>
      </w:pPr>
    </w:lvl>
    <w:lvl w:ilvl="6" w:tplc="2DDA5EC2" w:tentative="1">
      <w:start w:val="1"/>
      <w:numFmt w:val="decimal"/>
      <w:lvlText w:val="%7."/>
      <w:lvlJc w:val="left"/>
      <w:pPr>
        <w:ind w:left="5040" w:hanging="360"/>
      </w:pPr>
    </w:lvl>
    <w:lvl w:ilvl="7" w:tplc="C92897FE" w:tentative="1">
      <w:start w:val="1"/>
      <w:numFmt w:val="lowerLetter"/>
      <w:lvlText w:val="%8."/>
      <w:lvlJc w:val="left"/>
      <w:pPr>
        <w:ind w:left="5760" w:hanging="360"/>
      </w:pPr>
    </w:lvl>
    <w:lvl w:ilvl="8" w:tplc="85220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7CFE87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13EE61E" w:tentative="1">
      <w:start w:val="1"/>
      <w:numFmt w:val="lowerLetter"/>
      <w:lvlText w:val="%2."/>
      <w:lvlJc w:val="left"/>
      <w:pPr>
        <w:ind w:left="1440" w:hanging="360"/>
      </w:pPr>
    </w:lvl>
    <w:lvl w:ilvl="2" w:tplc="8B0CC9F2" w:tentative="1">
      <w:start w:val="1"/>
      <w:numFmt w:val="lowerRoman"/>
      <w:lvlText w:val="%3."/>
      <w:lvlJc w:val="right"/>
      <w:pPr>
        <w:ind w:left="2160" w:hanging="180"/>
      </w:pPr>
    </w:lvl>
    <w:lvl w:ilvl="3" w:tplc="FA0AEC4A" w:tentative="1">
      <w:start w:val="1"/>
      <w:numFmt w:val="decimal"/>
      <w:lvlText w:val="%4."/>
      <w:lvlJc w:val="left"/>
      <w:pPr>
        <w:ind w:left="2880" w:hanging="360"/>
      </w:pPr>
    </w:lvl>
    <w:lvl w:ilvl="4" w:tplc="53FA050E" w:tentative="1">
      <w:start w:val="1"/>
      <w:numFmt w:val="lowerLetter"/>
      <w:lvlText w:val="%5."/>
      <w:lvlJc w:val="left"/>
      <w:pPr>
        <w:ind w:left="3600" w:hanging="360"/>
      </w:pPr>
    </w:lvl>
    <w:lvl w:ilvl="5" w:tplc="2DE87B40" w:tentative="1">
      <w:start w:val="1"/>
      <w:numFmt w:val="lowerRoman"/>
      <w:lvlText w:val="%6."/>
      <w:lvlJc w:val="right"/>
      <w:pPr>
        <w:ind w:left="4320" w:hanging="180"/>
      </w:pPr>
    </w:lvl>
    <w:lvl w:ilvl="6" w:tplc="A230828C" w:tentative="1">
      <w:start w:val="1"/>
      <w:numFmt w:val="decimal"/>
      <w:lvlText w:val="%7."/>
      <w:lvlJc w:val="left"/>
      <w:pPr>
        <w:ind w:left="5040" w:hanging="360"/>
      </w:pPr>
    </w:lvl>
    <w:lvl w:ilvl="7" w:tplc="C3924D12" w:tentative="1">
      <w:start w:val="1"/>
      <w:numFmt w:val="lowerLetter"/>
      <w:lvlText w:val="%8."/>
      <w:lvlJc w:val="left"/>
      <w:pPr>
        <w:ind w:left="5760" w:hanging="360"/>
      </w:pPr>
    </w:lvl>
    <w:lvl w:ilvl="8" w:tplc="2D78C1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21104"/>
    <w:rsid w:val="00093988"/>
    <w:rsid w:val="000A68D7"/>
    <w:rsid w:val="000C13A4"/>
    <w:rsid w:val="00121FA0"/>
    <w:rsid w:val="00194DD6"/>
    <w:rsid w:val="001A024F"/>
    <w:rsid w:val="001C496A"/>
    <w:rsid w:val="001D0F9B"/>
    <w:rsid w:val="00200F54"/>
    <w:rsid w:val="00223584"/>
    <w:rsid w:val="002846F8"/>
    <w:rsid w:val="00286D0A"/>
    <w:rsid w:val="002B1607"/>
    <w:rsid w:val="00323E30"/>
    <w:rsid w:val="003C0FE6"/>
    <w:rsid w:val="00446412"/>
    <w:rsid w:val="004A319F"/>
    <w:rsid w:val="004F19FC"/>
    <w:rsid w:val="0051298E"/>
    <w:rsid w:val="0057725B"/>
    <w:rsid w:val="005A0DC1"/>
    <w:rsid w:val="005B271A"/>
    <w:rsid w:val="005D2981"/>
    <w:rsid w:val="006E336B"/>
    <w:rsid w:val="00743C89"/>
    <w:rsid w:val="007A5C85"/>
    <w:rsid w:val="0080787C"/>
    <w:rsid w:val="0081734C"/>
    <w:rsid w:val="00872EB4"/>
    <w:rsid w:val="00874666"/>
    <w:rsid w:val="008A67AC"/>
    <w:rsid w:val="008E3643"/>
    <w:rsid w:val="0092179F"/>
    <w:rsid w:val="00937299"/>
    <w:rsid w:val="009E6741"/>
    <w:rsid w:val="00A57737"/>
    <w:rsid w:val="00B236AE"/>
    <w:rsid w:val="00B40412"/>
    <w:rsid w:val="00B716A6"/>
    <w:rsid w:val="00BB01E1"/>
    <w:rsid w:val="00BF63D9"/>
    <w:rsid w:val="00C30618"/>
    <w:rsid w:val="00CC07C6"/>
    <w:rsid w:val="00CF509C"/>
    <w:rsid w:val="00D20C63"/>
    <w:rsid w:val="00D45E56"/>
    <w:rsid w:val="00DC70D0"/>
    <w:rsid w:val="00DF38C7"/>
    <w:rsid w:val="00E07B64"/>
    <w:rsid w:val="00E92100"/>
    <w:rsid w:val="00EF44F4"/>
    <w:rsid w:val="00F97DB8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6F75-5A9A-40CD-A5CB-857367F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mas.zeman@uzs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Zeman Tomáš</cp:lastModifiedBy>
  <cp:revision>2</cp:revision>
  <dcterms:created xsi:type="dcterms:W3CDTF">2023-01-16T08:37:00Z</dcterms:created>
  <dcterms:modified xsi:type="dcterms:W3CDTF">2023-01-16T08:37:00Z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P/KV/2022/14284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UZSVM/PKV/2563/2022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Vyhlášení EAS (převodové pákové kleště)_aukční vyhláška_předaudit kupní smlouvy (II. kolo)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Zeman Tomáš, Bc.</vt:lpwstr>
  </property>
  <property fmtid="{D5CDD505-2E9C-101B-9397-08002B2CF9AE}" pid="41" name="CUSTOM.VLASTNIK_JMENO_TISK">
    <vt:lpwstr/>
  </property>
  <property fmtid="{D5CDD505-2E9C-101B-9397-08002B2CF9AE}" pid="42" name="CUSTOM.VLASTNIK_MAIL">
    <vt:lpwstr>Tomas.Zeman@uzsvm.cz</vt:lpwstr>
  </property>
  <property fmtid="{D5CDD505-2E9C-101B-9397-08002B2CF9AE}" pid="43" name="CUSTOM.VLASTNIK_TELEFON">
    <vt:lpwstr>354 417 150</vt:lpwstr>
  </property>
  <property fmtid="{D5CDD505-2E9C-101B-9397-08002B2CF9AE}" pid="44" name="CUSTOM.VYTVOREN_DNE">
    <vt:lpwstr>02.01.2023</vt:lpwstr>
  </property>
  <property fmtid="{D5CDD505-2E9C-101B-9397-08002B2CF9AE}" pid="45" name="KOD.KOD_CJ">
    <vt:lpwstr>UZSVM/PKV/6/2023-PKVM</vt:lpwstr>
  </property>
  <property fmtid="{D5CDD505-2E9C-101B-9397-08002B2CF9AE}" pid="46" name="KOD.KOD_EVC">
    <vt:lpwstr>6/PKV/2023-PKVM</vt:lpwstr>
  </property>
  <property fmtid="{D5CDD505-2E9C-101B-9397-08002B2CF9AE}" pid="47" name="KOD.KOD_EVC_BARCODE">
    <vt:lpwstr>µ#6/PKV/2023-PKVM@/¸</vt:lpwstr>
  </property>
  <property fmtid="{D5CDD505-2E9C-101B-9397-08002B2CF9AE}" pid="48" name="KOD.KOD_IU_CODE">
    <vt:lpwstr>3065</vt:lpwstr>
  </property>
  <property fmtid="{D5CDD505-2E9C-101B-9397-08002B2CF9AE}" pid="49" name="KOD.KOD_IU_SHORT">
    <vt:lpwstr>PKVM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63a5b282-38bb-4f75-9425-115bdd3d0893</vt:lpwstr>
  </property>
  <property fmtid="{D5CDD505-2E9C-101B-9397-08002B2CF9AE}" pid="52" name="KrbDms MarkTemplate">
    <vt:lpwstr/>
  </property>
  <property fmtid="{D5CDD505-2E9C-101B-9397-08002B2CF9AE}" pid="53" name="KrbDmsIdForm">
    <vt:lpwstr>63a5b282-38bb-4f75-9425-115bdd3d0893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