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076F" w14:textId="50394E92" w:rsidR="005D325C" w:rsidRPr="001D45F0" w:rsidRDefault="007219A0" w:rsidP="000F76DA">
      <w:pPr>
        <w:pStyle w:val="SMLOUVAZAVOR"/>
        <w:spacing w:before="0" w:after="0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  <w:r w:rsidRPr="001D45F0">
        <w:rPr>
          <w:rFonts w:ascii="Times New Roman" w:hAnsi="Times New Roman"/>
          <w:i w:val="0"/>
          <w:color w:val="auto"/>
          <w:sz w:val="24"/>
          <w:szCs w:val="24"/>
        </w:rPr>
        <w:t>SPH</w:t>
      </w:r>
      <w:r w:rsidR="00FC3312" w:rsidRPr="001D45F0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1D45F0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8630E6" w:rsidRPr="001D45F0">
        <w:rPr>
          <w:rFonts w:ascii="Times New Roman" w:hAnsi="Times New Roman"/>
          <w:i w:val="0"/>
          <w:color w:val="auto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0" w:name="Text36"/>
      <w:r w:rsidR="008630E6" w:rsidRPr="001D45F0">
        <w:rPr>
          <w:rFonts w:ascii="Times New Roman" w:hAnsi="Times New Roman"/>
          <w:i w:val="0"/>
          <w:color w:val="auto"/>
          <w:sz w:val="24"/>
          <w:szCs w:val="24"/>
        </w:rPr>
        <w:instrText xml:space="preserve"> FORMTEXT </w:instrText>
      </w:r>
      <w:r w:rsidR="008630E6" w:rsidRPr="001D45F0">
        <w:rPr>
          <w:rFonts w:ascii="Times New Roman" w:hAnsi="Times New Roman"/>
          <w:i w:val="0"/>
          <w:color w:val="auto"/>
          <w:sz w:val="24"/>
          <w:szCs w:val="24"/>
        </w:rPr>
      </w:r>
      <w:r w:rsidR="008630E6" w:rsidRPr="001D45F0">
        <w:rPr>
          <w:rFonts w:ascii="Times New Roman" w:hAnsi="Times New Roman"/>
          <w:i w:val="0"/>
          <w:color w:val="auto"/>
          <w:sz w:val="24"/>
          <w:szCs w:val="24"/>
        </w:rPr>
        <w:fldChar w:fldCharType="separate"/>
      </w:r>
      <w:r w:rsidR="008630E6"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="008630E6"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="008630E6"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="008630E6"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="008630E6"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="008630E6" w:rsidRPr="001D45F0">
        <w:rPr>
          <w:rFonts w:ascii="Times New Roman" w:hAnsi="Times New Roman"/>
          <w:i w:val="0"/>
          <w:color w:val="auto"/>
          <w:sz w:val="24"/>
          <w:szCs w:val="24"/>
        </w:rPr>
        <w:fldChar w:fldCharType="end"/>
      </w:r>
      <w:bookmarkEnd w:id="0"/>
      <w:r w:rsidR="000F76DA" w:rsidRPr="001D45F0">
        <w:rPr>
          <w:rFonts w:ascii="Times New Roman" w:hAnsi="Times New Roman"/>
          <w:i w:val="0"/>
          <w:color w:val="auto"/>
          <w:sz w:val="24"/>
          <w:szCs w:val="24"/>
        </w:rPr>
        <w:t>/20</w:t>
      </w:r>
      <w:r w:rsidR="00051A6B" w:rsidRPr="001D45F0">
        <w:rPr>
          <w:rFonts w:ascii="Times New Roman" w:hAnsi="Times New Roman"/>
          <w:i w:val="0"/>
          <w:color w:val="auto"/>
          <w:sz w:val="24"/>
          <w:szCs w:val="24"/>
        </w:rPr>
        <w:t>2</w:t>
      </w:r>
      <w:r w:rsidR="0083001B" w:rsidRPr="001D45F0">
        <w:rPr>
          <w:rFonts w:ascii="Times New Roman" w:hAnsi="Times New Roman"/>
          <w:i w:val="0"/>
          <w:color w:val="auto"/>
          <w:sz w:val="24"/>
          <w:szCs w:val="24"/>
        </w:rPr>
        <w:t>3</w:t>
      </w:r>
    </w:p>
    <w:p w14:paraId="6A754578" w14:textId="77777777" w:rsidR="000F76DA" w:rsidRPr="001D45F0" w:rsidRDefault="000F76DA" w:rsidP="000F76DA">
      <w:pPr>
        <w:pStyle w:val="SMLOUVAZAVOR"/>
        <w:spacing w:before="0" w:after="0"/>
        <w:jc w:val="right"/>
        <w:rPr>
          <w:color w:val="auto"/>
          <w:sz w:val="24"/>
          <w:szCs w:val="24"/>
        </w:rPr>
      </w:pPr>
      <w:r w:rsidRPr="001D45F0">
        <w:rPr>
          <w:rFonts w:ascii="Times New Roman" w:hAnsi="Times New Roman"/>
          <w:i w:val="0"/>
          <w:color w:val="auto"/>
          <w:sz w:val="24"/>
          <w:szCs w:val="24"/>
        </w:rPr>
        <w:t xml:space="preserve">ID RS </w:t>
      </w:r>
      <w:r w:rsidRPr="001D45F0">
        <w:rPr>
          <w:rFonts w:ascii="Times New Roman" w:hAnsi="Times New Roman"/>
          <w:i w:val="0"/>
          <w:color w:val="auto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" w:name="Text37"/>
      <w:r w:rsidRPr="001D45F0">
        <w:rPr>
          <w:rFonts w:ascii="Times New Roman" w:hAnsi="Times New Roman"/>
          <w:i w:val="0"/>
          <w:color w:val="auto"/>
          <w:sz w:val="24"/>
          <w:szCs w:val="24"/>
        </w:rPr>
        <w:instrText xml:space="preserve"> FORMTEXT </w:instrText>
      </w:r>
      <w:r w:rsidRPr="001D45F0">
        <w:rPr>
          <w:rFonts w:ascii="Times New Roman" w:hAnsi="Times New Roman"/>
          <w:i w:val="0"/>
          <w:color w:val="auto"/>
          <w:sz w:val="24"/>
          <w:szCs w:val="24"/>
        </w:rPr>
      </w:r>
      <w:r w:rsidRPr="001D45F0">
        <w:rPr>
          <w:rFonts w:ascii="Times New Roman" w:hAnsi="Times New Roman"/>
          <w:i w:val="0"/>
          <w:color w:val="auto"/>
          <w:sz w:val="24"/>
          <w:szCs w:val="24"/>
        </w:rPr>
        <w:fldChar w:fldCharType="separate"/>
      </w:r>
      <w:r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Pr="001D45F0">
        <w:rPr>
          <w:rFonts w:ascii="Times New Roman" w:hAnsi="Times New Roman"/>
          <w:i w:val="0"/>
          <w:color w:val="auto"/>
          <w:sz w:val="24"/>
          <w:szCs w:val="24"/>
        </w:rPr>
        <w:fldChar w:fldCharType="end"/>
      </w:r>
      <w:bookmarkEnd w:id="1"/>
      <w:r w:rsidRPr="001D45F0">
        <w:rPr>
          <w:rFonts w:ascii="Times New Roman" w:hAnsi="Times New Roman"/>
          <w:i w:val="0"/>
          <w:color w:val="auto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 w:rsidRPr="001D45F0">
        <w:rPr>
          <w:rFonts w:ascii="Times New Roman" w:hAnsi="Times New Roman"/>
          <w:i w:val="0"/>
          <w:color w:val="auto"/>
          <w:sz w:val="24"/>
          <w:szCs w:val="24"/>
        </w:rPr>
        <w:instrText xml:space="preserve"> FORMTEXT </w:instrText>
      </w:r>
      <w:r w:rsidRPr="001D45F0">
        <w:rPr>
          <w:rFonts w:ascii="Times New Roman" w:hAnsi="Times New Roman"/>
          <w:i w:val="0"/>
          <w:color w:val="auto"/>
          <w:sz w:val="24"/>
          <w:szCs w:val="24"/>
        </w:rPr>
      </w:r>
      <w:r w:rsidRPr="001D45F0">
        <w:rPr>
          <w:rFonts w:ascii="Times New Roman" w:hAnsi="Times New Roman"/>
          <w:i w:val="0"/>
          <w:color w:val="auto"/>
          <w:sz w:val="24"/>
          <w:szCs w:val="24"/>
        </w:rPr>
        <w:fldChar w:fldCharType="separate"/>
      </w:r>
      <w:r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Pr="001D45F0">
        <w:rPr>
          <w:rFonts w:ascii="Times New Roman" w:hAnsi="Times New Roman"/>
          <w:i w:val="0"/>
          <w:noProof/>
          <w:color w:val="auto"/>
          <w:sz w:val="24"/>
          <w:szCs w:val="24"/>
        </w:rPr>
        <w:t> </w:t>
      </w:r>
      <w:r w:rsidRPr="001D45F0">
        <w:rPr>
          <w:rFonts w:ascii="Times New Roman" w:hAnsi="Times New Roman"/>
          <w:i w:val="0"/>
          <w:color w:val="auto"/>
          <w:sz w:val="24"/>
          <w:szCs w:val="24"/>
        </w:rPr>
        <w:fldChar w:fldCharType="end"/>
      </w:r>
      <w:bookmarkEnd w:id="2"/>
    </w:p>
    <w:p w14:paraId="2FF70AC6" w14:textId="77777777" w:rsidR="000058D9" w:rsidRPr="001D45F0" w:rsidRDefault="000058D9" w:rsidP="000058D9">
      <w:pPr>
        <w:jc w:val="center"/>
        <w:rPr>
          <w:b/>
          <w:sz w:val="32"/>
          <w:szCs w:val="32"/>
        </w:rPr>
      </w:pPr>
    </w:p>
    <w:p w14:paraId="33652346" w14:textId="671C16DC" w:rsidR="00B40A29" w:rsidRPr="001D45F0" w:rsidRDefault="002069B3" w:rsidP="000058D9">
      <w:pPr>
        <w:pStyle w:val="NADPISCENTR"/>
        <w:rPr>
          <w:caps/>
          <w:sz w:val="32"/>
          <w:szCs w:val="32"/>
          <w:u w:val="single"/>
        </w:rPr>
      </w:pPr>
      <w:r w:rsidRPr="001D45F0">
        <w:rPr>
          <w:caps/>
          <w:sz w:val="28"/>
          <w:szCs w:val="28"/>
          <w:u w:val="single"/>
        </w:rPr>
        <w:t>NÁVRH KUPNÍ SMLOUVY</w:t>
      </w:r>
    </w:p>
    <w:p w14:paraId="4A0709FF" w14:textId="77777777" w:rsidR="005D325C" w:rsidRPr="001D45F0" w:rsidRDefault="00AB7AF0" w:rsidP="000058D9">
      <w:pPr>
        <w:pStyle w:val="NADPISCENTR"/>
        <w:rPr>
          <w:caps/>
          <w:sz w:val="28"/>
          <w:szCs w:val="28"/>
        </w:rPr>
      </w:pPr>
      <w:r w:rsidRPr="001D45F0">
        <w:rPr>
          <w:caps/>
          <w:sz w:val="28"/>
          <w:szCs w:val="28"/>
        </w:rPr>
        <w:t>Kupní smlouva</w:t>
      </w:r>
    </w:p>
    <w:p w14:paraId="0B17661D" w14:textId="77777777" w:rsidR="00FD3010" w:rsidRPr="001D45F0" w:rsidRDefault="00FD3010">
      <w:pPr>
        <w:pStyle w:val="NADPISCENTRPOD"/>
        <w:rPr>
          <w:sz w:val="24"/>
          <w:szCs w:val="24"/>
        </w:rPr>
      </w:pPr>
    </w:p>
    <w:p w14:paraId="0E578F65" w14:textId="77777777" w:rsidR="005D325C" w:rsidRPr="001D45F0" w:rsidRDefault="005D325C">
      <w:pPr>
        <w:pStyle w:val="NADPISCENTRPOD"/>
        <w:rPr>
          <w:sz w:val="24"/>
          <w:szCs w:val="24"/>
        </w:rPr>
      </w:pPr>
      <w:r w:rsidRPr="001D45F0">
        <w:rPr>
          <w:sz w:val="24"/>
          <w:szCs w:val="24"/>
        </w:rPr>
        <w:t>Smluvní strany</w:t>
      </w:r>
      <w:r w:rsidR="00C03D6C" w:rsidRPr="001D45F0">
        <w:rPr>
          <w:sz w:val="24"/>
          <w:szCs w:val="24"/>
        </w:rPr>
        <w:t>:</w:t>
      </w:r>
    </w:p>
    <w:p w14:paraId="5024C3FF" w14:textId="77777777" w:rsidR="005D325C" w:rsidRPr="001D45F0" w:rsidRDefault="005D325C">
      <w:pPr>
        <w:pStyle w:val="NADPISCENTRPOD"/>
        <w:rPr>
          <w:sz w:val="24"/>
          <w:szCs w:val="24"/>
        </w:rPr>
      </w:pPr>
    </w:p>
    <w:p w14:paraId="2D7FF138" w14:textId="77777777" w:rsidR="000F76DA" w:rsidRPr="001D45F0" w:rsidRDefault="000F76DA" w:rsidP="000F76DA">
      <w:pPr>
        <w:pStyle w:val="HLAVICKA"/>
        <w:spacing w:after="0"/>
        <w:jc w:val="center"/>
        <w:rPr>
          <w:b/>
          <w:sz w:val="24"/>
          <w:szCs w:val="24"/>
        </w:rPr>
      </w:pPr>
      <w:r w:rsidRPr="001D45F0">
        <w:rPr>
          <w:b/>
          <w:sz w:val="24"/>
          <w:szCs w:val="24"/>
        </w:rPr>
        <w:t>Správa Pražského hradu</w:t>
      </w:r>
    </w:p>
    <w:p w14:paraId="2055B42F" w14:textId="77777777" w:rsidR="000F76DA" w:rsidRPr="001D45F0" w:rsidRDefault="000F76DA" w:rsidP="000F76DA">
      <w:pPr>
        <w:pStyle w:val="HLAVICKA"/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>se sídlem: Hrad I. nádvoří č.p. 1, Hradčany, 119 08 Praha 1</w:t>
      </w:r>
    </w:p>
    <w:p w14:paraId="12EE2374" w14:textId="1E67556F" w:rsidR="000F76DA" w:rsidRPr="001D45F0" w:rsidRDefault="000F76DA" w:rsidP="000F76DA">
      <w:pPr>
        <w:pStyle w:val="HLAVICKA"/>
        <w:tabs>
          <w:tab w:val="left" w:pos="1680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>zastoupen</w:t>
      </w:r>
      <w:r w:rsidR="00B40A29" w:rsidRPr="001D45F0">
        <w:rPr>
          <w:sz w:val="24"/>
          <w:szCs w:val="24"/>
        </w:rPr>
        <w:t>a</w:t>
      </w:r>
      <w:r w:rsidRPr="001D45F0">
        <w:rPr>
          <w:sz w:val="24"/>
          <w:szCs w:val="24"/>
        </w:rPr>
        <w:t xml:space="preserve">: </w:t>
      </w:r>
      <w:r w:rsidR="006D3C6E">
        <w:rPr>
          <w:sz w:val="24"/>
          <w:szCs w:val="24"/>
        </w:rPr>
        <w:t xml:space="preserve">Vladimírem </w:t>
      </w:r>
      <w:proofErr w:type="spellStart"/>
      <w:r w:rsidR="006D3C6E">
        <w:rPr>
          <w:sz w:val="24"/>
          <w:szCs w:val="24"/>
        </w:rPr>
        <w:t>Sonntagem</w:t>
      </w:r>
      <w:proofErr w:type="spellEnd"/>
      <w:r w:rsidR="006D3C6E">
        <w:rPr>
          <w:sz w:val="24"/>
          <w:szCs w:val="24"/>
        </w:rPr>
        <w:t>, ředitelem</w:t>
      </w:r>
    </w:p>
    <w:p w14:paraId="54D2CB57" w14:textId="77777777" w:rsidR="000F76DA" w:rsidRPr="001D45F0" w:rsidRDefault="000F76DA" w:rsidP="000F76DA">
      <w:pPr>
        <w:pStyle w:val="HLAVICKA"/>
        <w:tabs>
          <w:tab w:val="clear" w:pos="284"/>
          <w:tab w:val="clear" w:pos="1134"/>
          <w:tab w:val="left" w:pos="1395"/>
          <w:tab w:val="left" w:pos="1725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>právní forma: příspěvková organizace</w:t>
      </w:r>
    </w:p>
    <w:p w14:paraId="35CFBD45" w14:textId="77777777" w:rsidR="00B40A29" w:rsidRPr="001D45F0" w:rsidRDefault="00B40A29" w:rsidP="00B40A29">
      <w:pPr>
        <w:tabs>
          <w:tab w:val="left" w:pos="1440"/>
        </w:tabs>
        <w:jc w:val="center"/>
      </w:pPr>
      <w:r w:rsidRPr="001D45F0">
        <w:t>Zřizovací listina č.j. 401.495/93 z 19.4.1993</w:t>
      </w:r>
    </w:p>
    <w:p w14:paraId="7D9CD2C9" w14:textId="77777777" w:rsidR="000F76DA" w:rsidRPr="001D45F0" w:rsidRDefault="000F76DA" w:rsidP="000F76DA">
      <w:pPr>
        <w:pStyle w:val="HLAVICKA"/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>IČO: 49366076</w:t>
      </w:r>
    </w:p>
    <w:p w14:paraId="044F573E" w14:textId="77777777" w:rsidR="000F76DA" w:rsidRPr="001D45F0" w:rsidRDefault="000F76DA" w:rsidP="000F76DA">
      <w:pPr>
        <w:pStyle w:val="HLAVICKA"/>
        <w:tabs>
          <w:tab w:val="clear" w:pos="284"/>
          <w:tab w:val="clear" w:pos="1134"/>
          <w:tab w:val="left" w:pos="1395"/>
          <w:tab w:val="left" w:pos="1725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>DIČ: CZ49366076</w:t>
      </w:r>
    </w:p>
    <w:p w14:paraId="72D2A07D" w14:textId="77777777" w:rsidR="000F76DA" w:rsidRPr="001D45F0" w:rsidRDefault="000F76DA" w:rsidP="000F76DA">
      <w:pPr>
        <w:pStyle w:val="HLAVICKA"/>
        <w:tabs>
          <w:tab w:val="clear" w:pos="284"/>
          <w:tab w:val="clear" w:pos="1134"/>
          <w:tab w:val="left" w:pos="1395"/>
          <w:tab w:val="left" w:pos="1725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>bankovní spojení: Česká národní banka</w:t>
      </w:r>
    </w:p>
    <w:p w14:paraId="1563D9BE" w14:textId="77777777" w:rsidR="000F76DA" w:rsidRPr="001D45F0" w:rsidRDefault="000F76DA" w:rsidP="000F76DA">
      <w:pPr>
        <w:pStyle w:val="HLAVICKA"/>
        <w:tabs>
          <w:tab w:val="clear" w:pos="284"/>
          <w:tab w:val="clear" w:pos="1134"/>
          <w:tab w:val="left" w:pos="1395"/>
          <w:tab w:val="left" w:pos="1725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 xml:space="preserve"> číslo účtu: 10006-86933011/0710</w:t>
      </w:r>
    </w:p>
    <w:p w14:paraId="32A50B17" w14:textId="77777777" w:rsidR="000F76DA" w:rsidRPr="001D45F0" w:rsidRDefault="000F76DA" w:rsidP="000F76DA">
      <w:pPr>
        <w:pStyle w:val="HLAVICKA"/>
        <w:tabs>
          <w:tab w:val="clear" w:pos="284"/>
          <w:tab w:val="clear" w:pos="1134"/>
          <w:tab w:val="left" w:pos="1395"/>
          <w:tab w:val="left" w:pos="1725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>plátce DPH</w:t>
      </w:r>
    </w:p>
    <w:p w14:paraId="00A74C9F" w14:textId="77777777" w:rsidR="000F76DA" w:rsidRPr="001D45F0" w:rsidRDefault="000F76DA" w:rsidP="000F76DA">
      <w:pPr>
        <w:pStyle w:val="HLAVICKA"/>
        <w:spacing w:after="0"/>
        <w:jc w:val="center"/>
        <w:rPr>
          <w:b/>
          <w:sz w:val="24"/>
          <w:szCs w:val="24"/>
        </w:rPr>
      </w:pPr>
      <w:r w:rsidRPr="001D45F0" w:rsidDel="0054277B">
        <w:rPr>
          <w:sz w:val="24"/>
          <w:szCs w:val="24"/>
        </w:rPr>
        <w:t xml:space="preserve"> </w:t>
      </w:r>
      <w:r w:rsidRPr="001D45F0">
        <w:rPr>
          <w:b/>
          <w:sz w:val="24"/>
          <w:szCs w:val="24"/>
        </w:rPr>
        <w:t>(dále jen „</w:t>
      </w:r>
      <w:r w:rsidR="00051A6B" w:rsidRPr="001D45F0">
        <w:rPr>
          <w:b/>
          <w:sz w:val="24"/>
          <w:szCs w:val="24"/>
        </w:rPr>
        <w:t>prodávající</w:t>
      </w:r>
      <w:r w:rsidRPr="001D45F0">
        <w:rPr>
          <w:b/>
          <w:sz w:val="24"/>
          <w:szCs w:val="24"/>
        </w:rPr>
        <w:t>“)</w:t>
      </w:r>
    </w:p>
    <w:p w14:paraId="2D332C61" w14:textId="77777777" w:rsidR="000F76DA" w:rsidRPr="001D45F0" w:rsidRDefault="000F76DA" w:rsidP="000F76DA">
      <w:pPr>
        <w:pStyle w:val="MEZERA6B"/>
        <w:spacing w:before="0" w:after="0"/>
        <w:jc w:val="both"/>
        <w:rPr>
          <w:sz w:val="24"/>
          <w:szCs w:val="24"/>
        </w:rPr>
      </w:pPr>
    </w:p>
    <w:p w14:paraId="1F3A5D0F" w14:textId="77777777" w:rsidR="000F76DA" w:rsidRPr="001D45F0" w:rsidRDefault="000F76DA" w:rsidP="000F76DA">
      <w:pPr>
        <w:pStyle w:val="MEZERA6B"/>
        <w:spacing w:before="0" w:after="0"/>
        <w:rPr>
          <w:sz w:val="24"/>
          <w:szCs w:val="24"/>
        </w:rPr>
      </w:pPr>
      <w:r w:rsidRPr="001D45F0">
        <w:rPr>
          <w:sz w:val="24"/>
          <w:szCs w:val="24"/>
        </w:rPr>
        <w:t>a</w:t>
      </w:r>
    </w:p>
    <w:p w14:paraId="1D10C2EF" w14:textId="77777777" w:rsidR="000F76DA" w:rsidRPr="001D45F0" w:rsidRDefault="000F76DA" w:rsidP="000F76DA">
      <w:pPr>
        <w:pStyle w:val="MEZERA6B"/>
        <w:spacing w:before="0" w:after="0"/>
        <w:rPr>
          <w:sz w:val="24"/>
          <w:szCs w:val="24"/>
        </w:rPr>
      </w:pPr>
    </w:p>
    <w:p w14:paraId="271308AE" w14:textId="77777777" w:rsidR="00CD50BF" w:rsidRPr="001D45F0" w:rsidRDefault="00CD50BF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b/>
          <w:sz w:val="24"/>
          <w:szCs w:val="24"/>
        </w:rPr>
      </w:pPr>
      <w:r w:rsidRPr="001D45F0">
        <w:rPr>
          <w:b/>
          <w:sz w:val="24"/>
          <w:szCs w:val="24"/>
        </w:rPr>
        <w:t>podnikatel:</w:t>
      </w:r>
    </w:p>
    <w:p w14:paraId="2040BFBC" w14:textId="77777777" w:rsidR="000F76DA" w:rsidRPr="001D45F0" w:rsidRDefault="00051A6B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b/>
          <w:sz w:val="24"/>
          <w:szCs w:val="24"/>
        </w:rPr>
      </w:pPr>
      <w:r w:rsidRPr="001D45F0">
        <w:rPr>
          <w:b/>
          <w:sz w:val="24"/>
          <w:szCs w:val="24"/>
        </w:rPr>
        <w:t>……………………………….</w:t>
      </w:r>
      <w:r w:rsidR="00522567" w:rsidRPr="001D45F0">
        <w:rPr>
          <w:b/>
          <w:sz w:val="24"/>
          <w:szCs w:val="24"/>
        </w:rPr>
        <w:tab/>
      </w:r>
    </w:p>
    <w:p w14:paraId="6F085A2F" w14:textId="77777777" w:rsidR="000F76DA" w:rsidRPr="001D45F0" w:rsidRDefault="000F76DA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 xml:space="preserve">se sídlem: </w:t>
      </w:r>
      <w:r w:rsidR="00051A6B" w:rsidRPr="001D45F0">
        <w:rPr>
          <w:sz w:val="24"/>
          <w:szCs w:val="24"/>
        </w:rPr>
        <w:t>……………………………</w:t>
      </w:r>
    </w:p>
    <w:p w14:paraId="2E78BF30" w14:textId="77777777" w:rsidR="000F76DA" w:rsidRPr="001D45F0" w:rsidRDefault="000F76DA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>zastoupen</w:t>
      </w:r>
      <w:r w:rsidR="00B40A29" w:rsidRPr="001D45F0">
        <w:rPr>
          <w:sz w:val="24"/>
          <w:szCs w:val="24"/>
        </w:rPr>
        <w:t>a</w:t>
      </w:r>
      <w:r w:rsidRPr="001D45F0">
        <w:rPr>
          <w:sz w:val="24"/>
          <w:szCs w:val="24"/>
        </w:rPr>
        <w:t xml:space="preserve">: </w:t>
      </w:r>
      <w:r w:rsidR="00051A6B" w:rsidRPr="001D45F0">
        <w:rPr>
          <w:sz w:val="24"/>
          <w:szCs w:val="24"/>
        </w:rPr>
        <w:t>……………………………</w:t>
      </w:r>
    </w:p>
    <w:p w14:paraId="694B6B47" w14:textId="77777777" w:rsidR="000F76DA" w:rsidRPr="001D45F0" w:rsidRDefault="000F76DA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 xml:space="preserve">IČO: </w:t>
      </w:r>
      <w:r w:rsidR="00051A6B" w:rsidRPr="001D45F0">
        <w:rPr>
          <w:sz w:val="24"/>
          <w:szCs w:val="24"/>
        </w:rPr>
        <w:t>……………………………</w:t>
      </w:r>
    </w:p>
    <w:p w14:paraId="0D5F70A4" w14:textId="77777777" w:rsidR="000F76DA" w:rsidRPr="001D45F0" w:rsidRDefault="000F76DA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 xml:space="preserve">DIČ: </w:t>
      </w:r>
      <w:r w:rsidR="00051A6B" w:rsidRPr="001D45F0">
        <w:rPr>
          <w:sz w:val="24"/>
          <w:szCs w:val="24"/>
        </w:rPr>
        <w:t>……………………………</w:t>
      </w:r>
    </w:p>
    <w:p w14:paraId="217101FF" w14:textId="77777777" w:rsidR="000F76DA" w:rsidRPr="001D45F0" w:rsidRDefault="000F76DA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 xml:space="preserve"> bankovní spojení: </w:t>
      </w:r>
      <w:r w:rsidR="00051A6B" w:rsidRPr="001D45F0">
        <w:rPr>
          <w:sz w:val="24"/>
          <w:szCs w:val="24"/>
        </w:rPr>
        <w:t>……………………………</w:t>
      </w:r>
    </w:p>
    <w:p w14:paraId="076652E1" w14:textId="77777777" w:rsidR="000F76DA" w:rsidRPr="001D45F0" w:rsidRDefault="000F76DA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 xml:space="preserve">číslo účtu: </w:t>
      </w:r>
      <w:r w:rsidR="00051A6B" w:rsidRPr="001D45F0">
        <w:rPr>
          <w:sz w:val="24"/>
          <w:szCs w:val="24"/>
        </w:rPr>
        <w:t>……………………………</w:t>
      </w:r>
    </w:p>
    <w:p w14:paraId="7B8640E6" w14:textId="77777777" w:rsidR="000F76DA" w:rsidRPr="001D45F0" w:rsidRDefault="00B40A29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 xml:space="preserve">společnost </w:t>
      </w:r>
      <w:r w:rsidR="000F76DA" w:rsidRPr="001D45F0">
        <w:rPr>
          <w:sz w:val="24"/>
          <w:szCs w:val="24"/>
        </w:rPr>
        <w:t xml:space="preserve">zapsaná v obchodním rejstříku vedeném </w:t>
      </w:r>
      <w:r w:rsidR="00051A6B" w:rsidRPr="001D45F0">
        <w:rPr>
          <w:sz w:val="24"/>
          <w:szCs w:val="24"/>
        </w:rPr>
        <w:t>…………………</w:t>
      </w:r>
      <w:r w:rsidR="000F76DA" w:rsidRPr="001D45F0">
        <w:rPr>
          <w:sz w:val="24"/>
          <w:szCs w:val="24"/>
        </w:rPr>
        <w:t xml:space="preserve"> soudem v</w:t>
      </w:r>
      <w:r w:rsidR="00522567" w:rsidRPr="001D45F0">
        <w:rPr>
          <w:sz w:val="24"/>
          <w:szCs w:val="24"/>
        </w:rPr>
        <w:t> </w:t>
      </w:r>
      <w:r w:rsidR="00051A6B" w:rsidRPr="001D45F0">
        <w:rPr>
          <w:sz w:val="24"/>
          <w:szCs w:val="24"/>
        </w:rPr>
        <w:t>……</w:t>
      </w:r>
      <w:proofErr w:type="gramStart"/>
      <w:r w:rsidR="00051A6B" w:rsidRPr="001D45F0">
        <w:rPr>
          <w:sz w:val="24"/>
          <w:szCs w:val="24"/>
        </w:rPr>
        <w:t>…….</w:t>
      </w:r>
      <w:proofErr w:type="gramEnd"/>
      <w:r w:rsidR="00051A6B" w:rsidRPr="001D45F0">
        <w:rPr>
          <w:sz w:val="24"/>
          <w:szCs w:val="24"/>
        </w:rPr>
        <w:t>.</w:t>
      </w:r>
      <w:r w:rsidR="00522567" w:rsidRPr="001D45F0">
        <w:rPr>
          <w:sz w:val="24"/>
          <w:szCs w:val="24"/>
        </w:rPr>
        <w:t>,</w:t>
      </w:r>
    </w:p>
    <w:p w14:paraId="6874BC7A" w14:textId="77777777" w:rsidR="00B40A29" w:rsidRPr="001D45F0" w:rsidRDefault="000F76DA" w:rsidP="00B40A29">
      <w:pPr>
        <w:jc w:val="center"/>
      </w:pPr>
      <w:r w:rsidRPr="001D45F0">
        <w:t xml:space="preserve">oddíl </w:t>
      </w:r>
      <w:r w:rsidR="00051A6B" w:rsidRPr="001D45F0">
        <w:t>……</w:t>
      </w:r>
      <w:r w:rsidR="00522567" w:rsidRPr="001D45F0">
        <w:t>,</w:t>
      </w:r>
      <w:r w:rsidRPr="001D45F0">
        <w:t xml:space="preserve"> vložka </w:t>
      </w:r>
      <w:r w:rsidR="00051A6B" w:rsidRPr="001D45F0">
        <w:t>…………….</w:t>
      </w:r>
      <w:r w:rsidR="00B40A29" w:rsidRPr="001D45F0">
        <w:t xml:space="preserve"> // zapsán v živnostenském rejstříku pod č.j. ………………………</w:t>
      </w:r>
      <w:proofErr w:type="gramStart"/>
      <w:r w:rsidR="00B40A29" w:rsidRPr="001D45F0">
        <w:t>…….</w:t>
      </w:r>
      <w:proofErr w:type="gramEnd"/>
      <w:r w:rsidR="00B40A29" w:rsidRPr="001D45F0">
        <w:t xml:space="preserve">.vedeném u ………………………………… </w:t>
      </w:r>
      <w:r w:rsidR="00B40A29" w:rsidRPr="001D45F0">
        <w:rPr>
          <w:i/>
          <w:iCs/>
        </w:rPr>
        <w:t>(vyberte, nehodící se škrtněte či vymažte)</w:t>
      </w:r>
    </w:p>
    <w:p w14:paraId="616F7726" w14:textId="77777777" w:rsidR="00CD50BF" w:rsidRPr="001D45F0" w:rsidRDefault="00051A6B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i/>
          <w:sz w:val="24"/>
          <w:szCs w:val="24"/>
        </w:rPr>
      </w:pPr>
      <w:r w:rsidRPr="001D45F0">
        <w:rPr>
          <w:sz w:val="24"/>
          <w:szCs w:val="24"/>
        </w:rPr>
        <w:t>není plátce/</w:t>
      </w:r>
      <w:r w:rsidR="000F76DA" w:rsidRPr="001D45F0">
        <w:rPr>
          <w:sz w:val="24"/>
          <w:szCs w:val="24"/>
        </w:rPr>
        <w:t xml:space="preserve">plátce DPH </w:t>
      </w:r>
      <w:r w:rsidR="00B40A29" w:rsidRPr="001D45F0">
        <w:rPr>
          <w:sz w:val="24"/>
          <w:szCs w:val="24"/>
        </w:rPr>
        <w:t>(</w:t>
      </w:r>
      <w:r w:rsidR="00044949" w:rsidRPr="001D45F0">
        <w:rPr>
          <w:i/>
          <w:sz w:val="24"/>
          <w:szCs w:val="24"/>
        </w:rPr>
        <w:t>nehodící se vymažte</w:t>
      </w:r>
      <w:r w:rsidR="00B40A29" w:rsidRPr="001D45F0">
        <w:rPr>
          <w:i/>
          <w:sz w:val="24"/>
          <w:szCs w:val="24"/>
        </w:rPr>
        <w:t>)</w:t>
      </w:r>
    </w:p>
    <w:p w14:paraId="0C3ADD0D" w14:textId="481E8F2D" w:rsidR="00044949" w:rsidRDefault="00044949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</w:p>
    <w:p w14:paraId="57679D65" w14:textId="4D1F46D5" w:rsidR="00E15EC1" w:rsidRDefault="00E15EC1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nebo</w:t>
      </w:r>
    </w:p>
    <w:p w14:paraId="43ED30BF" w14:textId="77777777" w:rsidR="00E15EC1" w:rsidRPr="001D45F0" w:rsidRDefault="00E15EC1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</w:p>
    <w:p w14:paraId="493EF2F2" w14:textId="77777777" w:rsidR="00CD50BF" w:rsidRPr="001D45F0" w:rsidRDefault="00CD50BF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b/>
          <w:sz w:val="24"/>
          <w:szCs w:val="24"/>
        </w:rPr>
      </w:pPr>
      <w:r w:rsidRPr="001D45F0">
        <w:rPr>
          <w:b/>
          <w:sz w:val="24"/>
          <w:szCs w:val="24"/>
        </w:rPr>
        <w:t>fyzická osoba</w:t>
      </w:r>
      <w:r w:rsidR="00044949" w:rsidRPr="001D45F0">
        <w:rPr>
          <w:b/>
          <w:sz w:val="24"/>
          <w:szCs w:val="24"/>
        </w:rPr>
        <w:t xml:space="preserve"> (nepodnikatel)</w:t>
      </w:r>
      <w:r w:rsidRPr="001D45F0">
        <w:rPr>
          <w:b/>
          <w:sz w:val="24"/>
          <w:szCs w:val="24"/>
        </w:rPr>
        <w:t>:</w:t>
      </w:r>
    </w:p>
    <w:p w14:paraId="0EFB02BC" w14:textId="77777777" w:rsidR="00CD50BF" w:rsidRPr="001D45F0" w:rsidRDefault="00CD50BF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b/>
          <w:sz w:val="24"/>
          <w:szCs w:val="24"/>
        </w:rPr>
      </w:pPr>
      <w:r w:rsidRPr="001D45F0">
        <w:rPr>
          <w:b/>
          <w:sz w:val="24"/>
          <w:szCs w:val="24"/>
        </w:rPr>
        <w:t>……………………………….</w:t>
      </w:r>
      <w:r w:rsidRPr="001D45F0">
        <w:rPr>
          <w:b/>
          <w:sz w:val="24"/>
          <w:szCs w:val="24"/>
        </w:rPr>
        <w:tab/>
      </w:r>
    </w:p>
    <w:p w14:paraId="4EA4B173" w14:textId="77777777" w:rsidR="00CD50BF" w:rsidRPr="001D45F0" w:rsidRDefault="00CD50BF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t>bytem: ……………………………</w:t>
      </w:r>
    </w:p>
    <w:p w14:paraId="1F3869BD" w14:textId="77777777" w:rsidR="00CD50BF" w:rsidRPr="001D45F0" w:rsidRDefault="00CD50BF" w:rsidP="00CD50BF">
      <w:pPr>
        <w:pStyle w:val="HLAVICKA"/>
        <w:tabs>
          <w:tab w:val="clear" w:pos="284"/>
          <w:tab w:val="clear" w:pos="1134"/>
        </w:tabs>
        <w:spacing w:after="0"/>
        <w:jc w:val="center"/>
        <w:rPr>
          <w:sz w:val="24"/>
          <w:szCs w:val="24"/>
        </w:rPr>
      </w:pPr>
      <w:r w:rsidRPr="001D45F0">
        <w:rPr>
          <w:sz w:val="24"/>
          <w:szCs w:val="24"/>
        </w:rPr>
        <w:lastRenderedPageBreak/>
        <w:t>datum narození: ……………………………</w:t>
      </w:r>
    </w:p>
    <w:p w14:paraId="523D2CC9" w14:textId="77777777" w:rsidR="00CD50BF" w:rsidRPr="001D45F0" w:rsidRDefault="00CD50BF" w:rsidP="000F76DA">
      <w:pPr>
        <w:pStyle w:val="HLAVICKA"/>
        <w:spacing w:after="0"/>
        <w:jc w:val="center"/>
        <w:rPr>
          <w:sz w:val="24"/>
          <w:szCs w:val="24"/>
        </w:rPr>
      </w:pPr>
    </w:p>
    <w:p w14:paraId="0FEBEC8B" w14:textId="77777777" w:rsidR="000F76DA" w:rsidRPr="001D45F0" w:rsidRDefault="000F76DA" w:rsidP="000F76DA">
      <w:pPr>
        <w:pStyle w:val="HLAVICKA"/>
        <w:spacing w:after="0"/>
        <w:jc w:val="center"/>
        <w:rPr>
          <w:b/>
          <w:sz w:val="24"/>
          <w:szCs w:val="24"/>
        </w:rPr>
      </w:pPr>
      <w:r w:rsidRPr="001D45F0">
        <w:rPr>
          <w:b/>
          <w:sz w:val="24"/>
          <w:szCs w:val="24"/>
        </w:rPr>
        <w:t xml:space="preserve"> (dále jen „</w:t>
      </w:r>
      <w:r w:rsidR="00051A6B" w:rsidRPr="001D45F0">
        <w:rPr>
          <w:b/>
          <w:sz w:val="24"/>
          <w:szCs w:val="24"/>
        </w:rPr>
        <w:t>kupující</w:t>
      </w:r>
      <w:r w:rsidRPr="001D45F0">
        <w:rPr>
          <w:b/>
          <w:sz w:val="24"/>
          <w:szCs w:val="24"/>
        </w:rPr>
        <w:t>“)</w:t>
      </w:r>
    </w:p>
    <w:p w14:paraId="68DE5BF2" w14:textId="77777777" w:rsidR="005D325C" w:rsidRPr="001D45F0" w:rsidRDefault="005D325C" w:rsidP="00BE02BC">
      <w:pPr>
        <w:pStyle w:val="HLAVICKA"/>
        <w:rPr>
          <w:b/>
          <w:sz w:val="24"/>
          <w:szCs w:val="24"/>
        </w:rPr>
      </w:pPr>
    </w:p>
    <w:p w14:paraId="357A4FBF" w14:textId="77777777" w:rsidR="003F6CCC" w:rsidRPr="001D45F0" w:rsidRDefault="00C03CE9" w:rsidP="003F6CCC">
      <w:pPr>
        <w:pStyle w:val="HLAVICKA"/>
        <w:jc w:val="center"/>
        <w:rPr>
          <w:bCs/>
          <w:sz w:val="24"/>
          <w:szCs w:val="24"/>
        </w:rPr>
      </w:pPr>
      <w:r w:rsidRPr="001D45F0">
        <w:rPr>
          <w:bCs/>
          <w:sz w:val="24"/>
          <w:szCs w:val="24"/>
        </w:rPr>
        <w:t>uzavřely</w:t>
      </w:r>
      <w:r w:rsidR="005D325C" w:rsidRPr="001D45F0">
        <w:rPr>
          <w:bCs/>
          <w:sz w:val="24"/>
          <w:szCs w:val="24"/>
        </w:rPr>
        <w:t xml:space="preserve"> níže uvedeného dne, měsíce a roku</w:t>
      </w:r>
      <w:r w:rsidR="003F6CCC" w:rsidRPr="001D45F0">
        <w:rPr>
          <w:bCs/>
          <w:sz w:val="24"/>
          <w:szCs w:val="24"/>
        </w:rPr>
        <w:t>, na základě vzájemného konsensu o všech níže uvedených ustanoveních a</w:t>
      </w:r>
      <w:r w:rsidR="005D325C" w:rsidRPr="001D45F0">
        <w:rPr>
          <w:bCs/>
          <w:sz w:val="24"/>
          <w:szCs w:val="24"/>
        </w:rPr>
        <w:t xml:space="preserve"> v souladu s</w:t>
      </w:r>
      <w:r w:rsidR="00297DEE" w:rsidRPr="001D45F0">
        <w:rPr>
          <w:bCs/>
          <w:sz w:val="24"/>
          <w:szCs w:val="24"/>
        </w:rPr>
        <w:t> </w:t>
      </w:r>
      <w:r w:rsidR="005D325C" w:rsidRPr="001D45F0">
        <w:rPr>
          <w:bCs/>
          <w:sz w:val="24"/>
          <w:szCs w:val="24"/>
        </w:rPr>
        <w:t>ustanovením</w:t>
      </w:r>
      <w:r w:rsidR="00297DEE" w:rsidRPr="001D45F0">
        <w:rPr>
          <w:bCs/>
          <w:sz w:val="24"/>
          <w:szCs w:val="24"/>
        </w:rPr>
        <w:t xml:space="preserve"> § </w:t>
      </w:r>
      <w:r w:rsidR="00AB7AF0" w:rsidRPr="001D45F0">
        <w:rPr>
          <w:bCs/>
          <w:sz w:val="24"/>
          <w:szCs w:val="24"/>
        </w:rPr>
        <w:t>2079</w:t>
      </w:r>
      <w:r w:rsidR="00297DEE" w:rsidRPr="001D45F0">
        <w:rPr>
          <w:bCs/>
          <w:sz w:val="24"/>
          <w:szCs w:val="24"/>
        </w:rPr>
        <w:t xml:space="preserve"> </w:t>
      </w:r>
      <w:r w:rsidR="00265750" w:rsidRPr="001D45F0">
        <w:rPr>
          <w:bCs/>
          <w:sz w:val="24"/>
          <w:szCs w:val="24"/>
        </w:rPr>
        <w:t>a</w:t>
      </w:r>
      <w:r w:rsidR="009D6734" w:rsidRPr="001D45F0">
        <w:rPr>
          <w:bCs/>
          <w:sz w:val="24"/>
          <w:szCs w:val="24"/>
        </w:rPr>
        <w:t xml:space="preserve"> </w:t>
      </w:r>
      <w:r w:rsidR="00265750" w:rsidRPr="001D45F0">
        <w:rPr>
          <w:bCs/>
          <w:sz w:val="24"/>
          <w:szCs w:val="24"/>
        </w:rPr>
        <w:t>n</w:t>
      </w:r>
      <w:r w:rsidR="009D6734" w:rsidRPr="001D45F0">
        <w:rPr>
          <w:bCs/>
          <w:sz w:val="24"/>
          <w:szCs w:val="24"/>
        </w:rPr>
        <w:t>ásl</w:t>
      </w:r>
      <w:r w:rsidR="00265750" w:rsidRPr="001D45F0">
        <w:rPr>
          <w:bCs/>
          <w:sz w:val="24"/>
          <w:szCs w:val="24"/>
        </w:rPr>
        <w:t>.</w:t>
      </w:r>
      <w:r w:rsidR="00297DEE" w:rsidRPr="001D45F0">
        <w:rPr>
          <w:bCs/>
          <w:sz w:val="24"/>
          <w:szCs w:val="24"/>
        </w:rPr>
        <w:t xml:space="preserve"> zákona č.</w:t>
      </w:r>
      <w:r w:rsidR="00265750" w:rsidRPr="001D45F0">
        <w:rPr>
          <w:bCs/>
          <w:sz w:val="24"/>
          <w:szCs w:val="24"/>
        </w:rPr>
        <w:t xml:space="preserve"> 89/2012 Sb., občanský zákoník</w:t>
      </w:r>
      <w:r w:rsidR="005D325C" w:rsidRPr="001D45F0">
        <w:rPr>
          <w:bCs/>
          <w:sz w:val="24"/>
          <w:szCs w:val="24"/>
        </w:rPr>
        <w:t>,</w:t>
      </w:r>
      <w:r w:rsidR="00FE169C" w:rsidRPr="001D45F0">
        <w:rPr>
          <w:bCs/>
          <w:sz w:val="24"/>
          <w:szCs w:val="24"/>
        </w:rPr>
        <w:t xml:space="preserve"> ve znění pozdějších předpisů,</w:t>
      </w:r>
      <w:r w:rsidR="000F76DA" w:rsidRPr="001D45F0">
        <w:rPr>
          <w:bCs/>
          <w:sz w:val="24"/>
          <w:szCs w:val="24"/>
        </w:rPr>
        <w:t xml:space="preserve"> </w:t>
      </w:r>
    </w:p>
    <w:p w14:paraId="30521D64" w14:textId="77777777" w:rsidR="003F6CCC" w:rsidRPr="001D45F0" w:rsidRDefault="005D325C" w:rsidP="003F6CCC">
      <w:pPr>
        <w:pStyle w:val="HLAVICKA"/>
        <w:jc w:val="center"/>
        <w:rPr>
          <w:bCs/>
          <w:sz w:val="24"/>
          <w:szCs w:val="24"/>
        </w:rPr>
      </w:pPr>
      <w:r w:rsidRPr="001D45F0">
        <w:rPr>
          <w:bCs/>
          <w:sz w:val="24"/>
          <w:szCs w:val="24"/>
        </w:rPr>
        <w:t>tuto</w:t>
      </w:r>
    </w:p>
    <w:p w14:paraId="593E5859" w14:textId="77777777" w:rsidR="005D325C" w:rsidRPr="001D45F0" w:rsidRDefault="00AB7AF0" w:rsidP="003F6CCC">
      <w:pPr>
        <w:pStyle w:val="HLAVICKA"/>
        <w:jc w:val="center"/>
        <w:rPr>
          <w:b/>
          <w:bCs/>
          <w:sz w:val="24"/>
          <w:szCs w:val="24"/>
        </w:rPr>
      </w:pPr>
      <w:r w:rsidRPr="001D45F0">
        <w:rPr>
          <w:b/>
          <w:bCs/>
          <w:sz w:val="24"/>
          <w:szCs w:val="24"/>
        </w:rPr>
        <w:t>kupní smlouvu</w:t>
      </w:r>
    </w:p>
    <w:p w14:paraId="47D03210" w14:textId="77777777" w:rsidR="004E3AF9" w:rsidRPr="001D45F0" w:rsidRDefault="0054277B" w:rsidP="00BE02BC">
      <w:pPr>
        <w:pStyle w:val="HLAVICKA"/>
        <w:jc w:val="center"/>
        <w:rPr>
          <w:b/>
          <w:bCs/>
          <w:sz w:val="24"/>
          <w:szCs w:val="24"/>
        </w:rPr>
      </w:pPr>
      <w:r w:rsidRPr="001D45F0">
        <w:rPr>
          <w:b/>
          <w:bCs/>
          <w:sz w:val="24"/>
          <w:szCs w:val="24"/>
        </w:rPr>
        <w:t>(dále jen „smlouva“).</w:t>
      </w:r>
    </w:p>
    <w:p w14:paraId="191D6097" w14:textId="77777777" w:rsidR="00C33F54" w:rsidRPr="001D45F0" w:rsidRDefault="00C33F54" w:rsidP="00BE02BC">
      <w:pPr>
        <w:pStyle w:val="HLAVICKA"/>
        <w:jc w:val="center"/>
        <w:rPr>
          <w:b/>
          <w:bCs/>
          <w:sz w:val="24"/>
          <w:szCs w:val="24"/>
        </w:rPr>
      </w:pPr>
    </w:p>
    <w:p w14:paraId="170F2CFE" w14:textId="77777777" w:rsidR="00FD3010" w:rsidRPr="001D45F0" w:rsidRDefault="00FD3010" w:rsidP="00FD3010">
      <w:pPr>
        <w:spacing w:after="120"/>
        <w:jc w:val="center"/>
        <w:rPr>
          <w:i/>
        </w:rPr>
      </w:pPr>
      <w:r w:rsidRPr="001D45F0">
        <w:rPr>
          <w:i/>
        </w:rPr>
        <w:t>Preambule</w:t>
      </w:r>
    </w:p>
    <w:p w14:paraId="3C3DBF3A" w14:textId="45351F66" w:rsidR="00FD3010" w:rsidRPr="001D45F0" w:rsidRDefault="00297DEE" w:rsidP="00D20035">
      <w:pPr>
        <w:spacing w:after="120"/>
        <w:jc w:val="both"/>
        <w:rPr>
          <w:i/>
        </w:rPr>
      </w:pPr>
      <w:r w:rsidRPr="001D45F0">
        <w:rPr>
          <w:i/>
        </w:rPr>
        <w:t xml:space="preserve">Tato smlouva se uzavírá na základě výběru nejvhodnější nabídky </w:t>
      </w:r>
      <w:r w:rsidR="00FD3010" w:rsidRPr="001D45F0">
        <w:rPr>
          <w:i/>
        </w:rPr>
        <w:t xml:space="preserve">podané do výběrového řízení na zjištění nejvhodnějšího zájemce o koupi nepotřebného majetku státu dle § 22 zákona </w:t>
      </w:r>
      <w:r w:rsidR="00C94733" w:rsidRPr="001D45F0">
        <w:rPr>
          <w:i/>
        </w:rPr>
        <w:br/>
      </w:r>
      <w:r w:rsidR="00FD3010" w:rsidRPr="001D45F0">
        <w:rPr>
          <w:i/>
        </w:rPr>
        <w:t xml:space="preserve">č. 219/2000 Sb., o majetku České republiky a jejím vystupování v právních vztazích, ve znění pozdějších předpisů. </w:t>
      </w:r>
      <w:r w:rsidR="00E15EC1">
        <w:rPr>
          <w:i/>
        </w:rPr>
        <w:t xml:space="preserve">Veškeré podklady k výběrovému řízení jsou u prodávajícího uloženy pod č.j. SPH </w:t>
      </w:r>
      <w:r w:rsidR="0001319B">
        <w:rPr>
          <w:i/>
        </w:rPr>
        <w:t>1747/2023.</w:t>
      </w:r>
    </w:p>
    <w:p w14:paraId="27DDDB54" w14:textId="77777777" w:rsidR="00FD3010" w:rsidRPr="001D45F0" w:rsidRDefault="00FD3010" w:rsidP="00D20035">
      <w:pPr>
        <w:spacing w:after="120"/>
        <w:jc w:val="both"/>
        <w:rPr>
          <w:i/>
        </w:rPr>
      </w:pPr>
    </w:p>
    <w:p w14:paraId="0533F565" w14:textId="77777777" w:rsidR="005D325C" w:rsidRPr="001D45F0" w:rsidRDefault="00FD3010" w:rsidP="000C2C72">
      <w:pPr>
        <w:spacing w:before="120"/>
        <w:jc w:val="center"/>
        <w:rPr>
          <w:b/>
        </w:rPr>
      </w:pPr>
      <w:r w:rsidRPr="001D45F0">
        <w:rPr>
          <w:b/>
        </w:rPr>
        <w:t>Článek 1</w:t>
      </w:r>
    </w:p>
    <w:p w14:paraId="3559C8EF" w14:textId="77777777" w:rsidR="000C2C72" w:rsidRPr="001D45F0" w:rsidRDefault="005D325C" w:rsidP="000C2C72">
      <w:pPr>
        <w:pStyle w:val="NADPISCENTRPOD"/>
        <w:spacing w:after="120"/>
        <w:rPr>
          <w:sz w:val="24"/>
          <w:szCs w:val="24"/>
        </w:rPr>
      </w:pPr>
      <w:r w:rsidRPr="001D45F0">
        <w:rPr>
          <w:sz w:val="24"/>
          <w:szCs w:val="24"/>
        </w:rPr>
        <w:t>Předmět plnění</w:t>
      </w:r>
    </w:p>
    <w:p w14:paraId="507E36DD" w14:textId="77777777" w:rsidR="00FD3010" w:rsidRPr="001D45F0" w:rsidRDefault="005D325C" w:rsidP="00920DC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bCs/>
        </w:rPr>
      </w:pPr>
      <w:r w:rsidRPr="001D45F0">
        <w:rPr>
          <w:bCs/>
        </w:rPr>
        <w:t xml:space="preserve">Prodávající se zavazuje </w:t>
      </w:r>
      <w:r w:rsidR="00003F07" w:rsidRPr="001D45F0">
        <w:rPr>
          <w:bCs/>
        </w:rPr>
        <w:t>odevzdat</w:t>
      </w:r>
      <w:r w:rsidRPr="001D45F0">
        <w:rPr>
          <w:bCs/>
        </w:rPr>
        <w:t xml:space="preserve"> kupujícímu za podmínek sjednaných touto smlouvou</w:t>
      </w:r>
      <w:r w:rsidR="00C74008" w:rsidRPr="001D45F0">
        <w:rPr>
          <w:bCs/>
        </w:rPr>
        <w:t xml:space="preserve"> </w:t>
      </w:r>
      <w:r w:rsidR="00DA76FE" w:rsidRPr="001D45F0">
        <w:rPr>
          <w:bCs/>
        </w:rPr>
        <w:t xml:space="preserve">nepotřebný movitý majetek </w:t>
      </w:r>
      <w:r w:rsidR="00C03D6C" w:rsidRPr="001D45F0">
        <w:rPr>
          <w:bCs/>
        </w:rPr>
        <w:t xml:space="preserve">státu </w:t>
      </w:r>
      <w:r w:rsidR="00DA76FE" w:rsidRPr="001D45F0">
        <w:rPr>
          <w:bCs/>
        </w:rPr>
        <w:t>specifikovaný níže</w:t>
      </w:r>
      <w:r w:rsidR="00C03D6C" w:rsidRPr="001D45F0">
        <w:rPr>
          <w:bCs/>
        </w:rPr>
        <w:t xml:space="preserve"> (dále také jen „majetek“)</w:t>
      </w:r>
      <w:r w:rsidR="00DA76FE" w:rsidRPr="001D45F0">
        <w:rPr>
          <w:bCs/>
        </w:rPr>
        <w:t xml:space="preserve"> a přev</w:t>
      </w:r>
      <w:r w:rsidR="00C03D6C" w:rsidRPr="001D45F0">
        <w:rPr>
          <w:bCs/>
        </w:rPr>
        <w:t>ést</w:t>
      </w:r>
      <w:r w:rsidR="00DA76FE" w:rsidRPr="001D45F0">
        <w:rPr>
          <w:bCs/>
        </w:rPr>
        <w:t xml:space="preserve"> na něho vlastnické právo </w:t>
      </w:r>
      <w:r w:rsidR="00C03D6C" w:rsidRPr="001D45F0">
        <w:rPr>
          <w:bCs/>
        </w:rPr>
        <w:t xml:space="preserve">k tomu majetku </w:t>
      </w:r>
      <w:r w:rsidR="00DA76FE" w:rsidRPr="001D45F0">
        <w:rPr>
          <w:bCs/>
        </w:rPr>
        <w:t>a kupující se zavazuje převzít majetek a zaplatit za něj prodávajícímu sjednanou kupní cenu.</w:t>
      </w:r>
    </w:p>
    <w:p w14:paraId="150BA56A" w14:textId="77777777" w:rsidR="00FD3010" w:rsidRPr="001D45F0" w:rsidRDefault="00DA76FE" w:rsidP="00FD3010">
      <w:p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bCs/>
          <w:u w:val="single"/>
        </w:rPr>
      </w:pPr>
      <w:r w:rsidRPr="001D45F0">
        <w:rPr>
          <w:bCs/>
          <w:u w:val="single"/>
        </w:rPr>
        <w:t>Specifikace majetku:</w:t>
      </w:r>
    </w:p>
    <w:p w14:paraId="7FE6CD0B" w14:textId="1A95D000" w:rsidR="00A648AE" w:rsidRPr="001D45F0" w:rsidRDefault="00A648AE" w:rsidP="0001319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bCs/>
        </w:rPr>
      </w:pPr>
      <w:r w:rsidRPr="001559CB">
        <w:rPr>
          <w:b/>
          <w:bCs/>
        </w:rPr>
        <w:t>Multicar M25 sypač</w:t>
      </w:r>
      <w:r w:rsidRPr="00E66658">
        <w:t>, 2.0, 33 kW, EURO 0, kat. N1</w:t>
      </w:r>
      <w:r>
        <w:t xml:space="preserve">, rok výroby 1986, STK emise 13.5.2023, </w:t>
      </w:r>
      <w:proofErr w:type="spellStart"/>
      <w:r>
        <w:t>inv.č</w:t>
      </w:r>
      <w:proofErr w:type="spellEnd"/>
      <w:r>
        <w:t xml:space="preserve">. 2100307 (popis </w:t>
      </w:r>
      <w:proofErr w:type="gramStart"/>
      <w:r>
        <w:t xml:space="preserve">stavu - </w:t>
      </w:r>
      <w:r w:rsidRPr="00422CCC">
        <w:t>s</w:t>
      </w:r>
      <w:proofErr w:type="gramEnd"/>
      <w:r w:rsidRPr="00422CCC">
        <w:t xml:space="preserve"> nástavbou sypače (chybí typový list), pojízdná, provozně opotřebovaná, </w:t>
      </w:r>
      <w:r w:rsidRPr="009E303E">
        <w:rPr>
          <w:b/>
          <w:bCs/>
        </w:rPr>
        <w:t>nemá STK</w:t>
      </w:r>
      <w:r w:rsidRPr="00422CCC">
        <w:t>, přetržený pás sypače</w:t>
      </w:r>
      <w:r>
        <w:t xml:space="preserve">) - </w:t>
      </w:r>
      <w:r w:rsidRPr="001D45F0">
        <w:t xml:space="preserve">podrobně specifikovaný ve Znaleckém posudku č. </w:t>
      </w:r>
      <w:r>
        <w:t>2023186</w:t>
      </w:r>
      <w:r w:rsidRPr="001D45F0">
        <w:t xml:space="preserve"> zpracovaném Ing. Zdeňkem </w:t>
      </w:r>
      <w:proofErr w:type="spellStart"/>
      <w:r w:rsidRPr="001D45F0">
        <w:t>Grácem</w:t>
      </w:r>
      <w:proofErr w:type="spellEnd"/>
      <w:r w:rsidRPr="001D45F0">
        <w:t xml:space="preserve">, soudním znalcem, se sídlem Skálova 6, 181 00 Praha 8, IČO </w:t>
      </w:r>
      <w:r w:rsidRPr="001D45F0">
        <w:rPr>
          <w:shd w:val="clear" w:color="auto" w:fill="FFFFFF"/>
        </w:rPr>
        <w:t>61844632</w:t>
      </w:r>
      <w:r w:rsidRPr="001D45F0">
        <w:rPr>
          <w:bCs/>
        </w:rPr>
        <w:t xml:space="preserve"> (dále také jen „znalecký posudek</w:t>
      </w:r>
      <w:r w:rsidR="002E1381">
        <w:rPr>
          <w:bCs/>
        </w:rPr>
        <w:t xml:space="preserve"> č. 1</w:t>
      </w:r>
      <w:r w:rsidRPr="001D45F0">
        <w:rPr>
          <w:bCs/>
        </w:rPr>
        <w:t>“)</w:t>
      </w:r>
    </w:p>
    <w:p w14:paraId="04F35917" w14:textId="1CFDFE13" w:rsidR="00A648AE" w:rsidRPr="001D45F0" w:rsidRDefault="00A648AE" w:rsidP="0001319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bCs/>
        </w:rPr>
      </w:pPr>
      <w:r w:rsidRPr="001559CB">
        <w:rPr>
          <w:b/>
          <w:bCs/>
        </w:rPr>
        <w:t>Multicar M25 cisterna</w:t>
      </w:r>
      <w:r w:rsidRPr="00DA7E50">
        <w:t>, 2.0, 33 kW, EURO 0, kat. N1</w:t>
      </w:r>
      <w:r>
        <w:t xml:space="preserve">, rok výroby 1986, STK emise 20.5.2023, </w:t>
      </w:r>
      <w:proofErr w:type="spellStart"/>
      <w:r>
        <w:t>inv.č</w:t>
      </w:r>
      <w:proofErr w:type="spellEnd"/>
      <w:r>
        <w:t xml:space="preserve">. 2100309 (popis </w:t>
      </w:r>
      <w:proofErr w:type="gramStart"/>
      <w:r>
        <w:t xml:space="preserve">stavu - </w:t>
      </w:r>
      <w:r w:rsidRPr="00422CCC">
        <w:t>s</w:t>
      </w:r>
      <w:proofErr w:type="gramEnd"/>
      <w:r w:rsidRPr="00422CCC">
        <w:t xml:space="preserve"> nástavbou cisterny, nepojízdný, závady na vstřikovacím čerpadle, proražená skříň převodovky, </w:t>
      </w:r>
      <w:r w:rsidRPr="009E303E">
        <w:rPr>
          <w:b/>
          <w:bCs/>
        </w:rPr>
        <w:t>nevyhovuje STK</w:t>
      </w:r>
      <w:r>
        <w:t xml:space="preserve">) - </w:t>
      </w:r>
      <w:r w:rsidRPr="001D45F0">
        <w:t xml:space="preserve">podrobně specifikovaný ve Znaleckém posudku č. </w:t>
      </w:r>
      <w:r w:rsidR="00626E23">
        <w:t>2023187</w:t>
      </w:r>
      <w:r w:rsidRPr="001D45F0">
        <w:t xml:space="preserve"> zpracovaném Ing. Zdeňkem </w:t>
      </w:r>
      <w:proofErr w:type="spellStart"/>
      <w:r w:rsidRPr="001D45F0">
        <w:t>Grácem</w:t>
      </w:r>
      <w:proofErr w:type="spellEnd"/>
      <w:r w:rsidRPr="001D45F0">
        <w:t xml:space="preserve">, soudním znalcem, se sídlem Skálova 6, 181 00 Praha 8, IČO </w:t>
      </w:r>
      <w:r w:rsidRPr="001D45F0">
        <w:rPr>
          <w:shd w:val="clear" w:color="auto" w:fill="FFFFFF"/>
        </w:rPr>
        <w:t>61844632</w:t>
      </w:r>
      <w:r w:rsidRPr="001D45F0">
        <w:rPr>
          <w:bCs/>
        </w:rPr>
        <w:t xml:space="preserve"> (dále také jen „znalecký posudek</w:t>
      </w:r>
      <w:r w:rsidR="002E1381">
        <w:rPr>
          <w:bCs/>
        </w:rPr>
        <w:t xml:space="preserve"> č. 2</w:t>
      </w:r>
      <w:r w:rsidRPr="001D45F0">
        <w:rPr>
          <w:bCs/>
        </w:rPr>
        <w:t>“)</w:t>
      </w:r>
    </w:p>
    <w:p w14:paraId="0EA92CFE" w14:textId="239B2C64" w:rsidR="00626E23" w:rsidRPr="001D45F0" w:rsidRDefault="00A648AE" w:rsidP="0001319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bCs/>
        </w:rPr>
      </w:pPr>
      <w:r w:rsidRPr="001559CB">
        <w:rPr>
          <w:b/>
          <w:bCs/>
        </w:rPr>
        <w:t>kolový traktor Zetor Z 7011</w:t>
      </w:r>
      <w:r>
        <w:t xml:space="preserve">, 46 kW, kat. T3, rok výroby 1984, STK emise 16.6.2025, </w:t>
      </w:r>
      <w:proofErr w:type="spellStart"/>
      <w:r>
        <w:t>inv.č</w:t>
      </w:r>
      <w:proofErr w:type="spellEnd"/>
      <w:r>
        <w:t xml:space="preserve">. 1900208 (popis </w:t>
      </w:r>
      <w:proofErr w:type="gramStart"/>
      <w:r>
        <w:t xml:space="preserve">stavu - </w:t>
      </w:r>
      <w:r w:rsidRPr="000832B1">
        <w:t>provozně</w:t>
      </w:r>
      <w:proofErr w:type="gramEnd"/>
      <w:r w:rsidRPr="000832B1">
        <w:t xml:space="preserve"> nadměrně opotřebený, pojízdný, velká vůle v</w:t>
      </w:r>
      <w:r>
        <w:t> </w:t>
      </w:r>
      <w:r w:rsidRPr="000832B1">
        <w:t>řízení</w:t>
      </w:r>
      <w:r>
        <w:t>)</w:t>
      </w:r>
      <w:r w:rsidR="00626E23">
        <w:t xml:space="preserve"> - </w:t>
      </w:r>
      <w:r w:rsidR="00626E23" w:rsidRPr="001D45F0">
        <w:t xml:space="preserve">podrobně specifikovaný ve Znaleckém posudku č. </w:t>
      </w:r>
      <w:r w:rsidR="00626E23">
        <w:t>2023184</w:t>
      </w:r>
      <w:r w:rsidR="00626E23" w:rsidRPr="001D45F0">
        <w:t xml:space="preserve"> zpracovaném Ing. Zdeňkem </w:t>
      </w:r>
      <w:proofErr w:type="spellStart"/>
      <w:r w:rsidR="00626E23" w:rsidRPr="001D45F0">
        <w:t>Grácem</w:t>
      </w:r>
      <w:proofErr w:type="spellEnd"/>
      <w:r w:rsidR="00626E23" w:rsidRPr="001D45F0">
        <w:t xml:space="preserve">, soudním znalcem, se sídlem Skálova 6, 181 00 Praha 8, IČO </w:t>
      </w:r>
      <w:r w:rsidR="00626E23" w:rsidRPr="001D45F0">
        <w:rPr>
          <w:shd w:val="clear" w:color="auto" w:fill="FFFFFF"/>
        </w:rPr>
        <w:t>61844632</w:t>
      </w:r>
      <w:r w:rsidR="00626E23" w:rsidRPr="001D45F0">
        <w:rPr>
          <w:bCs/>
        </w:rPr>
        <w:t xml:space="preserve"> (dále také jen „znalecký posudek</w:t>
      </w:r>
      <w:r w:rsidR="002E1381">
        <w:rPr>
          <w:bCs/>
        </w:rPr>
        <w:t xml:space="preserve"> č. 3</w:t>
      </w:r>
      <w:r w:rsidR="00626E23" w:rsidRPr="001D45F0">
        <w:rPr>
          <w:bCs/>
        </w:rPr>
        <w:t>“)</w:t>
      </w:r>
    </w:p>
    <w:p w14:paraId="7A02836A" w14:textId="663865F1" w:rsidR="00626E23" w:rsidRPr="001D45F0" w:rsidRDefault="00A648AE" w:rsidP="0001319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bCs/>
        </w:rPr>
      </w:pPr>
      <w:r w:rsidRPr="001559CB">
        <w:rPr>
          <w:b/>
          <w:bCs/>
        </w:rPr>
        <w:t>kolový traktor zetor Z 7711</w:t>
      </w:r>
      <w:r>
        <w:t xml:space="preserve">, 50 kW, kat. T3, rok výroby 1986, STK emise 10.9.2020, </w:t>
      </w:r>
      <w:proofErr w:type="spellStart"/>
      <w:r>
        <w:t>inv.č</w:t>
      </w:r>
      <w:proofErr w:type="spellEnd"/>
      <w:r>
        <w:t xml:space="preserve">. 1900310 (popis </w:t>
      </w:r>
      <w:proofErr w:type="gramStart"/>
      <w:r>
        <w:t xml:space="preserve">stavu - </w:t>
      </w:r>
      <w:r w:rsidRPr="000832B1">
        <w:t>opotřebený</w:t>
      </w:r>
      <w:proofErr w:type="gramEnd"/>
      <w:r w:rsidRPr="000832B1">
        <w:t xml:space="preserve">, 3 roky nepojízdný kvůli nespecifikovaným závadám na motoru, </w:t>
      </w:r>
      <w:r w:rsidRPr="009E303E">
        <w:rPr>
          <w:b/>
          <w:bCs/>
        </w:rPr>
        <w:t>nemá STK</w:t>
      </w:r>
      <w:r>
        <w:t>)</w:t>
      </w:r>
      <w:r w:rsidR="00626E23">
        <w:t xml:space="preserve"> - </w:t>
      </w:r>
      <w:r w:rsidR="00626E23" w:rsidRPr="001D45F0">
        <w:t xml:space="preserve">podrobně specifikovaný ve Znaleckém posudku č. </w:t>
      </w:r>
      <w:r w:rsidR="00626E23">
        <w:t>2023185</w:t>
      </w:r>
      <w:r w:rsidR="00626E23" w:rsidRPr="001D45F0">
        <w:t xml:space="preserve"> </w:t>
      </w:r>
      <w:r w:rsidR="00626E23" w:rsidRPr="001D45F0">
        <w:lastRenderedPageBreak/>
        <w:t xml:space="preserve">zpracovaném Ing. Zdeňkem </w:t>
      </w:r>
      <w:proofErr w:type="spellStart"/>
      <w:r w:rsidR="00626E23" w:rsidRPr="001D45F0">
        <w:t>Grácem</w:t>
      </w:r>
      <w:proofErr w:type="spellEnd"/>
      <w:r w:rsidR="00626E23" w:rsidRPr="001D45F0">
        <w:t xml:space="preserve">, soudním znalcem, se sídlem Skálova 6, 181 00 Praha 8, IČO </w:t>
      </w:r>
      <w:r w:rsidR="00626E23" w:rsidRPr="001D45F0">
        <w:rPr>
          <w:shd w:val="clear" w:color="auto" w:fill="FFFFFF"/>
        </w:rPr>
        <w:t>61844632</w:t>
      </w:r>
      <w:r w:rsidR="00626E23" w:rsidRPr="001D45F0">
        <w:rPr>
          <w:bCs/>
        </w:rPr>
        <w:t xml:space="preserve"> (dále také jen „znalecký posudek</w:t>
      </w:r>
      <w:r w:rsidR="002E1381">
        <w:rPr>
          <w:bCs/>
        </w:rPr>
        <w:t xml:space="preserve"> č. 4</w:t>
      </w:r>
      <w:r w:rsidR="00626E23" w:rsidRPr="001D45F0">
        <w:rPr>
          <w:bCs/>
        </w:rPr>
        <w:t>“)</w:t>
      </w:r>
    </w:p>
    <w:p w14:paraId="4347A44F" w14:textId="728D3075" w:rsidR="00A648AE" w:rsidRPr="000832B1" w:rsidRDefault="00C54A23" w:rsidP="00C54A23">
      <w:pPr>
        <w:widowControl w:val="0"/>
        <w:autoSpaceDE w:val="0"/>
        <w:autoSpaceDN w:val="0"/>
        <w:adjustRightInd w:val="0"/>
        <w:spacing w:before="120" w:after="120"/>
        <w:jc w:val="both"/>
      </w:pPr>
      <w:r w:rsidRPr="002E1381">
        <w:rPr>
          <w:highlight w:val="yellow"/>
        </w:rPr>
        <w:t xml:space="preserve">pozn. vyhlašovatele – zájemce vybere pro který z dopravních prostředků podává nabídku, </w:t>
      </w:r>
      <w:r w:rsidR="002E1381" w:rsidRPr="002E1381">
        <w:rPr>
          <w:highlight w:val="yellow"/>
        </w:rPr>
        <w:t>dopravní prostředky, pro které nabídku nepodává</w:t>
      </w:r>
      <w:r w:rsidR="0001319B">
        <w:rPr>
          <w:highlight w:val="yellow"/>
        </w:rPr>
        <w:t>,</w:t>
      </w:r>
      <w:r w:rsidR="002E1381" w:rsidRPr="002E1381">
        <w:rPr>
          <w:highlight w:val="yellow"/>
        </w:rPr>
        <w:t xml:space="preserve"> škrtne</w:t>
      </w:r>
    </w:p>
    <w:p w14:paraId="38BF1697" w14:textId="21F7471D" w:rsidR="002E1381" w:rsidRPr="002E1381" w:rsidRDefault="00B63019" w:rsidP="00B2074C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</w:pPr>
      <w:r w:rsidRPr="002E1381">
        <w:rPr>
          <w:bCs/>
          <w:iCs/>
        </w:rPr>
        <w:t xml:space="preserve">Prodávající prohlašuje, že se jedná o majetek, </w:t>
      </w:r>
      <w:r w:rsidR="005236C9" w:rsidRPr="002E1381">
        <w:rPr>
          <w:bCs/>
          <w:iCs/>
        </w:rPr>
        <w:t xml:space="preserve">který je pro něho trvale nepotřebný a </w:t>
      </w:r>
      <w:r w:rsidRPr="002E1381">
        <w:rPr>
          <w:bCs/>
          <w:iCs/>
        </w:rPr>
        <w:t>o který neprovila zájem žádná o</w:t>
      </w:r>
      <w:r w:rsidR="00D315AD" w:rsidRPr="002E1381">
        <w:rPr>
          <w:bCs/>
          <w:iCs/>
        </w:rPr>
        <w:t>rganizační složka ani</w:t>
      </w:r>
      <w:r w:rsidRPr="002E1381">
        <w:rPr>
          <w:bCs/>
          <w:iCs/>
        </w:rPr>
        <w:t xml:space="preserve"> státní organizace ve smyslu zákona č. 219/2000 Sb., o majetku České republiky a jejím vystupování v právních vztazích, ve znění pozdějších předpisů. Veškeré dokumenty k nabídce majetku organizačním složkách a státním </w:t>
      </w:r>
      <w:r w:rsidR="00FE169C" w:rsidRPr="002E1381">
        <w:rPr>
          <w:bCs/>
          <w:iCs/>
        </w:rPr>
        <w:t xml:space="preserve">organizacím a následně i </w:t>
      </w:r>
      <w:r w:rsidR="0074755C">
        <w:rPr>
          <w:bCs/>
          <w:iCs/>
        </w:rPr>
        <w:t>k výběrovému řízení</w:t>
      </w:r>
      <w:r w:rsidRPr="002E1381">
        <w:rPr>
          <w:bCs/>
          <w:iCs/>
        </w:rPr>
        <w:t xml:space="preserve"> jsou vedeny </w:t>
      </w:r>
      <w:r w:rsidR="00D315AD" w:rsidRPr="002E1381">
        <w:rPr>
          <w:bCs/>
          <w:iCs/>
        </w:rPr>
        <w:t xml:space="preserve">u prodávajícího </w:t>
      </w:r>
      <w:r w:rsidRPr="002E1381">
        <w:rPr>
          <w:bCs/>
          <w:iCs/>
        </w:rPr>
        <w:t xml:space="preserve">pod č.j. SPH </w:t>
      </w:r>
      <w:r w:rsidR="0001319B">
        <w:rPr>
          <w:bCs/>
          <w:iCs/>
        </w:rPr>
        <w:t>1747</w:t>
      </w:r>
      <w:r w:rsidR="002E1381">
        <w:rPr>
          <w:bCs/>
          <w:iCs/>
        </w:rPr>
        <w:t>/2023.</w:t>
      </w:r>
    </w:p>
    <w:p w14:paraId="145F3E0C" w14:textId="0A96FC39" w:rsidR="00A20077" w:rsidRPr="001D45F0" w:rsidRDefault="00A20077" w:rsidP="00B2074C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</w:pPr>
      <w:r w:rsidRPr="001D45F0">
        <w:t xml:space="preserve">Kupující prohlašuje, že se seznámil se stavem majetku, který odpovídá jeho stáří a užívání a že k němu </w:t>
      </w:r>
      <w:r w:rsidR="00FE169C" w:rsidRPr="001D45F0">
        <w:t xml:space="preserve">nemá </w:t>
      </w:r>
      <w:r w:rsidRPr="001D45F0">
        <w:t>žádné výhrad</w:t>
      </w:r>
      <w:r w:rsidR="00A6565A" w:rsidRPr="001D45F0">
        <w:t xml:space="preserve">y a že v tomto stavu </w:t>
      </w:r>
      <w:r w:rsidRPr="001D45F0">
        <w:t xml:space="preserve">majetek přebírá. </w:t>
      </w:r>
      <w:r w:rsidR="0068292D" w:rsidRPr="001D45F0">
        <w:t>Kupující p</w:t>
      </w:r>
      <w:r w:rsidR="00FE169C" w:rsidRPr="001D45F0">
        <w:t>rohlašuje, že je mu znám obsah z</w:t>
      </w:r>
      <w:r w:rsidR="0068292D" w:rsidRPr="001D45F0">
        <w:t>naleckého posudku</w:t>
      </w:r>
      <w:r w:rsidR="002E1381">
        <w:t xml:space="preserve"> č. ………………</w:t>
      </w:r>
      <w:r w:rsidR="0068292D" w:rsidRPr="001D45F0">
        <w:t xml:space="preserve">, ve kterém </w:t>
      </w:r>
      <w:r w:rsidR="00C466DD" w:rsidRPr="001D45F0">
        <w:t>je podrobně popsán majetek, který</w:t>
      </w:r>
      <w:r w:rsidR="00D315AD" w:rsidRPr="001D45F0">
        <w:t xml:space="preserve"> je</w:t>
      </w:r>
      <w:r w:rsidR="00C466DD" w:rsidRPr="001D45F0">
        <w:t xml:space="preserve"> předmětem této smlouvy.</w:t>
      </w:r>
    </w:p>
    <w:p w14:paraId="24DC0B4F" w14:textId="77777777" w:rsidR="00A20077" w:rsidRPr="001D45F0" w:rsidRDefault="00A20077" w:rsidP="00920DCA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</w:pPr>
      <w:r w:rsidRPr="001D45F0">
        <w:t xml:space="preserve">Prodávající prohlašuje, že majetek není zatížen žádnými dluhy ani jinými právními nároky. Prodávajícímu nejsou známy jiné skutečnosti, na které by měl povinnost kupujícího upozornit kromě již sdělených skutečností </w:t>
      </w:r>
      <w:r w:rsidR="00FE169C" w:rsidRPr="001D45F0">
        <w:t>ve znaleckém posudku</w:t>
      </w:r>
      <w:r w:rsidRPr="001D45F0">
        <w:t>.</w:t>
      </w:r>
    </w:p>
    <w:p w14:paraId="202AA39B" w14:textId="0F27C1D2" w:rsidR="009226D9" w:rsidRPr="001D45F0" w:rsidRDefault="009226D9" w:rsidP="003368D5">
      <w:pPr>
        <w:numPr>
          <w:ilvl w:val="0"/>
          <w:numId w:val="2"/>
        </w:numPr>
        <w:tabs>
          <w:tab w:val="left" w:pos="284"/>
          <w:tab w:val="left" w:pos="6663"/>
        </w:tabs>
        <w:spacing w:after="120"/>
        <w:ind w:left="0" w:firstLine="0"/>
        <w:jc w:val="both"/>
      </w:pPr>
      <w:r w:rsidRPr="001D45F0">
        <w:t>Spolu s odevzdáním majetku odevzdá prodávající kupujícímu technický průkaz</w:t>
      </w:r>
      <w:r w:rsidR="00D1088F">
        <w:t xml:space="preserve"> a</w:t>
      </w:r>
      <w:r w:rsidRPr="001D45F0">
        <w:t xml:space="preserve"> osvědčení o technickém průkazu, vše v českém jazyce.</w:t>
      </w:r>
    </w:p>
    <w:p w14:paraId="31A251EB" w14:textId="77777777" w:rsidR="001829B2" w:rsidRPr="001D45F0" w:rsidRDefault="001829B2" w:rsidP="000C2C72">
      <w:pPr>
        <w:pStyle w:val="NADPISCENTR"/>
        <w:spacing w:before="120" w:after="0"/>
        <w:rPr>
          <w:sz w:val="24"/>
          <w:szCs w:val="24"/>
        </w:rPr>
      </w:pPr>
      <w:r w:rsidRPr="001D45F0">
        <w:rPr>
          <w:sz w:val="24"/>
          <w:szCs w:val="24"/>
        </w:rPr>
        <w:t xml:space="preserve">Článek </w:t>
      </w:r>
      <w:r w:rsidR="009A1DF5" w:rsidRPr="001D45F0">
        <w:rPr>
          <w:sz w:val="24"/>
          <w:szCs w:val="24"/>
        </w:rPr>
        <w:t>2</w:t>
      </w:r>
    </w:p>
    <w:p w14:paraId="3B2D6795" w14:textId="41CEF205" w:rsidR="00AA5FF6" w:rsidRPr="001D45F0" w:rsidRDefault="005D325C" w:rsidP="000C2C72">
      <w:pPr>
        <w:pStyle w:val="NADPISCENTRPOD"/>
        <w:spacing w:after="120"/>
        <w:rPr>
          <w:sz w:val="24"/>
          <w:szCs w:val="24"/>
        </w:rPr>
      </w:pPr>
      <w:r w:rsidRPr="001D45F0">
        <w:rPr>
          <w:sz w:val="24"/>
          <w:szCs w:val="24"/>
        </w:rPr>
        <w:t>Kupní cena</w:t>
      </w:r>
      <w:r w:rsidR="00BD5C4B" w:rsidRPr="001D45F0">
        <w:rPr>
          <w:sz w:val="24"/>
          <w:szCs w:val="24"/>
        </w:rPr>
        <w:t xml:space="preserve"> </w:t>
      </w:r>
    </w:p>
    <w:p w14:paraId="57EB9658" w14:textId="38C5685C" w:rsidR="00AF7909" w:rsidRPr="001D45F0" w:rsidRDefault="00F23664" w:rsidP="00920DCA">
      <w:pPr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</w:pPr>
      <w:r w:rsidRPr="001D45F0">
        <w:t>K</w:t>
      </w:r>
      <w:r w:rsidR="00DD0B8E" w:rsidRPr="001D45F0">
        <w:t xml:space="preserve">upní cena </w:t>
      </w:r>
      <w:r w:rsidR="007359D1">
        <w:t xml:space="preserve">dopravního prostředku - </w:t>
      </w:r>
      <w:r w:rsidR="007359D1" w:rsidRPr="007359D1">
        <w:rPr>
          <w:b/>
          <w:bCs/>
        </w:rPr>
        <w:t>Multicar M25 – sypač</w:t>
      </w:r>
      <w:r w:rsidR="007359D1" w:rsidRPr="001D45F0">
        <w:t xml:space="preserve"> </w:t>
      </w:r>
      <w:r w:rsidR="007359D1">
        <w:t xml:space="preserve">- </w:t>
      </w:r>
      <w:r w:rsidR="00DD0B8E" w:rsidRPr="001D45F0">
        <w:t xml:space="preserve">činí </w:t>
      </w:r>
      <w:r w:rsidR="00A20077" w:rsidRPr="001D45F0">
        <w:t>…………………</w:t>
      </w:r>
      <w:proofErr w:type="gramStart"/>
      <w:r w:rsidR="00A20077" w:rsidRPr="001D45F0">
        <w:t>…….</w:t>
      </w:r>
      <w:proofErr w:type="gramEnd"/>
      <w:r w:rsidR="00A20077" w:rsidRPr="001D45F0">
        <w:t>.</w:t>
      </w:r>
      <w:r w:rsidR="0005381F" w:rsidRPr="001D45F0">
        <w:t>,-</w:t>
      </w:r>
      <w:r w:rsidR="00DD0B8E" w:rsidRPr="001D45F0">
        <w:t xml:space="preserve"> Kč (slovy: </w:t>
      </w:r>
      <w:r w:rsidR="00A20077" w:rsidRPr="001D45F0">
        <w:t>………………………….</w:t>
      </w:r>
      <w:r w:rsidR="00DD0B8E" w:rsidRPr="001D45F0">
        <w:t xml:space="preserve"> korun českých).</w:t>
      </w:r>
      <w:r w:rsidR="00BD5C4B" w:rsidRPr="001D45F0">
        <w:t xml:space="preserve"> </w:t>
      </w:r>
    </w:p>
    <w:p w14:paraId="03F3984C" w14:textId="77777777" w:rsidR="00A20077" w:rsidRPr="001D45F0" w:rsidRDefault="00A20077" w:rsidP="00A20077">
      <w:pPr>
        <w:tabs>
          <w:tab w:val="left" w:pos="284"/>
        </w:tabs>
        <w:spacing w:after="120"/>
        <w:jc w:val="both"/>
        <w:rPr>
          <w:u w:val="single"/>
        </w:rPr>
      </w:pPr>
      <w:r w:rsidRPr="001D45F0">
        <w:rPr>
          <w:u w:val="single"/>
        </w:rPr>
        <w:t>Specifikace kupní ceny:</w:t>
      </w:r>
    </w:p>
    <w:p w14:paraId="3326456C" w14:textId="7EC684BD" w:rsidR="00A20077" w:rsidRPr="001D45F0" w:rsidRDefault="00FE169C" w:rsidP="00920DCA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t xml:space="preserve">cena </w:t>
      </w:r>
      <w:r w:rsidR="000140D7">
        <w:t xml:space="preserve">dopravního prostředku </w:t>
      </w:r>
      <w:r w:rsidR="00A20077" w:rsidRPr="001D45F0">
        <w:t>– ve výši …………</w:t>
      </w:r>
      <w:proofErr w:type="gramStart"/>
      <w:r w:rsidR="00A20077" w:rsidRPr="001D45F0">
        <w:t>…,-</w:t>
      </w:r>
      <w:proofErr w:type="gramEnd"/>
      <w:r w:rsidR="00A20077" w:rsidRPr="001D45F0">
        <w:t xml:space="preserve"> Kč</w:t>
      </w:r>
    </w:p>
    <w:p w14:paraId="5E420158" w14:textId="38BCAAA7" w:rsidR="00A20077" w:rsidRPr="001D45F0" w:rsidRDefault="00A20077" w:rsidP="00920DCA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t xml:space="preserve">náklady na znalecký posudek – ve výši </w:t>
      </w:r>
      <w:proofErr w:type="gramStart"/>
      <w:r w:rsidRPr="001D45F0">
        <w:t>2.</w:t>
      </w:r>
      <w:r w:rsidR="009226D9" w:rsidRPr="001D45F0">
        <w:t>5</w:t>
      </w:r>
      <w:r w:rsidR="00C37AED" w:rsidRPr="001D45F0">
        <w:t>0</w:t>
      </w:r>
      <w:r w:rsidRPr="001D45F0">
        <w:t>0,-</w:t>
      </w:r>
      <w:proofErr w:type="gramEnd"/>
      <w:r w:rsidRPr="001D45F0">
        <w:t xml:space="preserve"> Kč</w:t>
      </w:r>
    </w:p>
    <w:p w14:paraId="253A8741" w14:textId="3D9ADB0B" w:rsidR="00735876" w:rsidRPr="001D45F0" w:rsidRDefault="00735876" w:rsidP="00920DCA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t>kupní cena - ………………</w:t>
      </w:r>
      <w:proofErr w:type="gramStart"/>
      <w:r w:rsidRPr="001D45F0">
        <w:t>…….</w:t>
      </w:r>
      <w:proofErr w:type="gramEnd"/>
      <w:r w:rsidRPr="001D45F0">
        <w:t>,- Kč</w:t>
      </w:r>
    </w:p>
    <w:p w14:paraId="51638CDF" w14:textId="1D8FF7B2" w:rsidR="009A1DF5" w:rsidRDefault="009A1DF5" w:rsidP="009A1DF5">
      <w:pPr>
        <w:tabs>
          <w:tab w:val="left" w:pos="284"/>
        </w:tabs>
        <w:spacing w:after="120"/>
        <w:jc w:val="both"/>
      </w:pPr>
      <w:r w:rsidRPr="001D45F0">
        <w:t>Výše uvedené ceny jsou konečné.</w:t>
      </w:r>
      <w:r w:rsidR="007359D1">
        <w:t xml:space="preserve"> </w:t>
      </w:r>
      <w:r w:rsidR="007359D1" w:rsidRPr="007359D1">
        <w:rPr>
          <w:highlight w:val="yellow"/>
        </w:rPr>
        <w:t>DPH není možné uplatnit</w:t>
      </w:r>
      <w:r w:rsidR="007359D1">
        <w:t>.</w:t>
      </w:r>
      <w:r w:rsidR="00AE74DB">
        <w:t xml:space="preserve"> </w:t>
      </w:r>
    </w:p>
    <w:p w14:paraId="2E6048A6" w14:textId="77777777" w:rsidR="007359D1" w:rsidRDefault="007359D1" w:rsidP="009A1DF5">
      <w:pPr>
        <w:tabs>
          <w:tab w:val="left" w:pos="284"/>
        </w:tabs>
        <w:spacing w:after="120"/>
        <w:jc w:val="both"/>
      </w:pPr>
    </w:p>
    <w:p w14:paraId="08B09C9F" w14:textId="7C357545" w:rsidR="00E15C4B" w:rsidRPr="001D45F0" w:rsidRDefault="00E15C4B" w:rsidP="00E15C4B">
      <w:pPr>
        <w:tabs>
          <w:tab w:val="left" w:pos="284"/>
        </w:tabs>
        <w:spacing w:after="120"/>
        <w:jc w:val="both"/>
      </w:pPr>
      <w:r w:rsidRPr="001D45F0">
        <w:t xml:space="preserve">Kupní cena </w:t>
      </w:r>
      <w:r w:rsidR="007359D1">
        <w:t xml:space="preserve">dopravního prostředku – </w:t>
      </w:r>
      <w:r w:rsidR="007359D1" w:rsidRPr="007359D1">
        <w:rPr>
          <w:b/>
          <w:bCs/>
        </w:rPr>
        <w:t>Multicar M25 – cisterna</w:t>
      </w:r>
      <w:r w:rsidR="007359D1">
        <w:t xml:space="preserve"> - </w:t>
      </w:r>
      <w:r w:rsidRPr="001D45F0">
        <w:t>činí …………………</w:t>
      </w:r>
      <w:proofErr w:type="gramStart"/>
      <w:r w:rsidRPr="001D45F0">
        <w:t>…….</w:t>
      </w:r>
      <w:proofErr w:type="gramEnd"/>
      <w:r w:rsidRPr="001D45F0">
        <w:t xml:space="preserve">.,- Kč (slovy: …………………………. korun českých). </w:t>
      </w:r>
    </w:p>
    <w:p w14:paraId="7A7537F4" w14:textId="77777777" w:rsidR="00E15C4B" w:rsidRPr="001D45F0" w:rsidRDefault="00E15C4B" w:rsidP="00E15C4B">
      <w:pPr>
        <w:tabs>
          <w:tab w:val="left" w:pos="284"/>
        </w:tabs>
        <w:spacing w:after="120"/>
        <w:jc w:val="both"/>
        <w:rPr>
          <w:u w:val="single"/>
        </w:rPr>
      </w:pPr>
      <w:r w:rsidRPr="001D45F0">
        <w:rPr>
          <w:u w:val="single"/>
        </w:rPr>
        <w:t>Specifikace kupní ceny:</w:t>
      </w:r>
    </w:p>
    <w:p w14:paraId="7DF094AE" w14:textId="467A0560" w:rsidR="00E15C4B" w:rsidRPr="001D45F0" w:rsidRDefault="00E15C4B" w:rsidP="00E15C4B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t xml:space="preserve">cena </w:t>
      </w:r>
      <w:r w:rsidR="000140D7">
        <w:t>dopravního prostředku</w:t>
      </w:r>
      <w:r w:rsidRPr="001D45F0">
        <w:t xml:space="preserve"> – ve výši …………</w:t>
      </w:r>
      <w:proofErr w:type="gramStart"/>
      <w:r w:rsidRPr="001D45F0">
        <w:t>…,-</w:t>
      </w:r>
      <w:proofErr w:type="gramEnd"/>
      <w:r w:rsidRPr="001D45F0">
        <w:t xml:space="preserve"> Kč</w:t>
      </w:r>
    </w:p>
    <w:p w14:paraId="1184DFF5" w14:textId="77777777" w:rsidR="00E15C4B" w:rsidRPr="001D45F0" w:rsidRDefault="00E15C4B" w:rsidP="00E15C4B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t xml:space="preserve">náklady na znalecký posudek – ve výši </w:t>
      </w:r>
      <w:proofErr w:type="gramStart"/>
      <w:r w:rsidRPr="001D45F0">
        <w:t>2.500,-</w:t>
      </w:r>
      <w:proofErr w:type="gramEnd"/>
      <w:r w:rsidRPr="001D45F0">
        <w:t xml:space="preserve"> Kč</w:t>
      </w:r>
    </w:p>
    <w:p w14:paraId="31908083" w14:textId="77777777" w:rsidR="00E15C4B" w:rsidRPr="001D45F0" w:rsidRDefault="00E15C4B" w:rsidP="00E15C4B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t>kupní cena - ………………</w:t>
      </w:r>
      <w:proofErr w:type="gramStart"/>
      <w:r w:rsidRPr="001D45F0">
        <w:t>…….</w:t>
      </w:r>
      <w:proofErr w:type="gramEnd"/>
      <w:r w:rsidRPr="001D45F0">
        <w:t>,- Kč</w:t>
      </w:r>
    </w:p>
    <w:p w14:paraId="0F9EF883" w14:textId="40421668" w:rsidR="00E15C4B" w:rsidRDefault="00E15C4B" w:rsidP="00E15C4B">
      <w:pPr>
        <w:tabs>
          <w:tab w:val="left" w:pos="284"/>
        </w:tabs>
        <w:spacing w:after="120"/>
        <w:jc w:val="both"/>
      </w:pPr>
      <w:r w:rsidRPr="001D45F0">
        <w:t>Výše uvedené ceny jsou konečné.</w:t>
      </w:r>
      <w:r w:rsidR="007359D1">
        <w:t xml:space="preserve"> </w:t>
      </w:r>
      <w:r w:rsidR="007359D1" w:rsidRPr="007359D1">
        <w:rPr>
          <w:highlight w:val="yellow"/>
        </w:rPr>
        <w:t>DPH není možné uplatnit</w:t>
      </w:r>
      <w:r w:rsidR="007359D1">
        <w:t>.</w:t>
      </w:r>
    </w:p>
    <w:p w14:paraId="42626694" w14:textId="77777777" w:rsidR="007359D1" w:rsidRDefault="007359D1" w:rsidP="00E15C4B">
      <w:pPr>
        <w:tabs>
          <w:tab w:val="left" w:pos="284"/>
        </w:tabs>
        <w:spacing w:after="120"/>
        <w:jc w:val="both"/>
      </w:pPr>
    </w:p>
    <w:p w14:paraId="3BBFDCD7" w14:textId="4B46FFA3" w:rsidR="00E15C4B" w:rsidRPr="001D45F0" w:rsidRDefault="00E15C4B" w:rsidP="00E15C4B">
      <w:pPr>
        <w:tabs>
          <w:tab w:val="left" w:pos="284"/>
        </w:tabs>
        <w:spacing w:after="120"/>
        <w:jc w:val="both"/>
      </w:pPr>
      <w:r w:rsidRPr="001D45F0">
        <w:t xml:space="preserve">Kupní cena </w:t>
      </w:r>
      <w:r w:rsidR="00762A10">
        <w:t xml:space="preserve">dopravního prostředku – </w:t>
      </w:r>
      <w:r w:rsidR="00762A10" w:rsidRPr="00762A10">
        <w:rPr>
          <w:b/>
          <w:bCs/>
        </w:rPr>
        <w:t>kolový traktor Zetor Z 7011</w:t>
      </w:r>
      <w:r w:rsidR="00762A10">
        <w:t xml:space="preserve"> - </w:t>
      </w:r>
      <w:r w:rsidRPr="001D45F0">
        <w:t>činí …………………</w:t>
      </w:r>
      <w:proofErr w:type="gramStart"/>
      <w:r w:rsidRPr="001D45F0">
        <w:t>…….</w:t>
      </w:r>
      <w:proofErr w:type="gramEnd"/>
      <w:r w:rsidRPr="001D45F0">
        <w:t xml:space="preserve">.,- Kč (slovy: …………………………. korun českých). </w:t>
      </w:r>
    </w:p>
    <w:p w14:paraId="4A88061D" w14:textId="77777777" w:rsidR="00E15C4B" w:rsidRPr="001D45F0" w:rsidRDefault="00E15C4B" w:rsidP="00E15C4B">
      <w:pPr>
        <w:tabs>
          <w:tab w:val="left" w:pos="284"/>
        </w:tabs>
        <w:spacing w:after="120"/>
        <w:jc w:val="both"/>
        <w:rPr>
          <w:u w:val="single"/>
        </w:rPr>
      </w:pPr>
      <w:r w:rsidRPr="001D45F0">
        <w:rPr>
          <w:u w:val="single"/>
        </w:rPr>
        <w:t>Specifikace kupní ceny:</w:t>
      </w:r>
    </w:p>
    <w:p w14:paraId="5F5F507D" w14:textId="46892114" w:rsidR="00E15C4B" w:rsidRPr="001D45F0" w:rsidRDefault="00E15C4B" w:rsidP="00E15C4B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t xml:space="preserve">cena </w:t>
      </w:r>
      <w:r w:rsidR="000140D7">
        <w:t>dopravního prostředku</w:t>
      </w:r>
      <w:r w:rsidRPr="001D45F0">
        <w:t xml:space="preserve"> – ve výši …………</w:t>
      </w:r>
      <w:proofErr w:type="gramStart"/>
      <w:r w:rsidRPr="001D45F0">
        <w:t>…,-</w:t>
      </w:r>
      <w:proofErr w:type="gramEnd"/>
      <w:r w:rsidRPr="001D45F0">
        <w:t xml:space="preserve"> Kč</w:t>
      </w:r>
    </w:p>
    <w:p w14:paraId="669FAFF6" w14:textId="77777777" w:rsidR="00E15C4B" w:rsidRPr="001D45F0" w:rsidRDefault="00E15C4B" w:rsidP="00E15C4B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lastRenderedPageBreak/>
        <w:t xml:space="preserve">náklady na znalecký posudek – ve výši </w:t>
      </w:r>
      <w:proofErr w:type="gramStart"/>
      <w:r w:rsidRPr="001D45F0">
        <w:t>2.500,-</w:t>
      </w:r>
      <w:proofErr w:type="gramEnd"/>
      <w:r w:rsidRPr="001D45F0">
        <w:t xml:space="preserve"> Kč</w:t>
      </w:r>
    </w:p>
    <w:p w14:paraId="172E676E" w14:textId="77777777" w:rsidR="00E15C4B" w:rsidRPr="001D45F0" w:rsidRDefault="00E15C4B" w:rsidP="00E15C4B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t>kupní cena - ………………</w:t>
      </w:r>
      <w:proofErr w:type="gramStart"/>
      <w:r w:rsidRPr="001D45F0">
        <w:t>…….</w:t>
      </w:r>
      <w:proofErr w:type="gramEnd"/>
      <w:r w:rsidRPr="001D45F0">
        <w:t>,- Kč</w:t>
      </w:r>
    </w:p>
    <w:p w14:paraId="6A42B27D" w14:textId="1FC524A6" w:rsidR="00E15C4B" w:rsidRDefault="00E15C4B" w:rsidP="00E15C4B">
      <w:pPr>
        <w:tabs>
          <w:tab w:val="left" w:pos="284"/>
        </w:tabs>
        <w:spacing w:after="120"/>
        <w:jc w:val="both"/>
      </w:pPr>
      <w:r w:rsidRPr="001D45F0">
        <w:t>Výše uvedené ceny jsou konečné.</w:t>
      </w:r>
      <w:r w:rsidR="007359D1">
        <w:t xml:space="preserve"> </w:t>
      </w:r>
      <w:r w:rsidR="007359D1" w:rsidRPr="007359D1">
        <w:rPr>
          <w:highlight w:val="yellow"/>
        </w:rPr>
        <w:t>DPH není možné uplatnit</w:t>
      </w:r>
      <w:r w:rsidR="007359D1">
        <w:t>.</w:t>
      </w:r>
    </w:p>
    <w:p w14:paraId="691BB1D2" w14:textId="77777777" w:rsidR="007359D1" w:rsidRDefault="007359D1" w:rsidP="00E15C4B">
      <w:pPr>
        <w:tabs>
          <w:tab w:val="left" w:pos="284"/>
        </w:tabs>
        <w:spacing w:after="120"/>
        <w:jc w:val="both"/>
      </w:pPr>
    </w:p>
    <w:p w14:paraId="1F2250E1" w14:textId="6AF79F1A" w:rsidR="00E15C4B" w:rsidRPr="001D45F0" w:rsidRDefault="00E15C4B" w:rsidP="00E15C4B">
      <w:pPr>
        <w:tabs>
          <w:tab w:val="left" w:pos="284"/>
        </w:tabs>
        <w:spacing w:after="120"/>
        <w:jc w:val="both"/>
      </w:pPr>
      <w:r w:rsidRPr="001D45F0">
        <w:t xml:space="preserve">Kupní cena </w:t>
      </w:r>
      <w:r w:rsidR="000140D7">
        <w:t xml:space="preserve">dopravního prostředku - </w:t>
      </w:r>
      <w:r w:rsidR="000140D7" w:rsidRPr="00762A10">
        <w:rPr>
          <w:b/>
          <w:bCs/>
        </w:rPr>
        <w:t>kolový traktor Zetor Z 7</w:t>
      </w:r>
      <w:r w:rsidR="000140D7">
        <w:rPr>
          <w:b/>
          <w:bCs/>
        </w:rPr>
        <w:t>7</w:t>
      </w:r>
      <w:r w:rsidR="000140D7" w:rsidRPr="00762A10">
        <w:rPr>
          <w:b/>
          <w:bCs/>
        </w:rPr>
        <w:t>11</w:t>
      </w:r>
      <w:r w:rsidR="000140D7">
        <w:t xml:space="preserve"> - </w:t>
      </w:r>
      <w:r w:rsidRPr="001D45F0">
        <w:t>činí …………………</w:t>
      </w:r>
      <w:proofErr w:type="gramStart"/>
      <w:r w:rsidRPr="001D45F0">
        <w:t>…….</w:t>
      </w:r>
      <w:proofErr w:type="gramEnd"/>
      <w:r w:rsidRPr="001D45F0">
        <w:t xml:space="preserve">.,- Kč (slovy: …………………………. korun českých). </w:t>
      </w:r>
    </w:p>
    <w:p w14:paraId="02858196" w14:textId="77777777" w:rsidR="00E15C4B" w:rsidRPr="001D45F0" w:rsidRDefault="00E15C4B" w:rsidP="00E15C4B">
      <w:pPr>
        <w:tabs>
          <w:tab w:val="left" w:pos="284"/>
        </w:tabs>
        <w:spacing w:after="120"/>
        <w:jc w:val="both"/>
        <w:rPr>
          <w:u w:val="single"/>
        </w:rPr>
      </w:pPr>
      <w:r w:rsidRPr="001D45F0">
        <w:rPr>
          <w:u w:val="single"/>
        </w:rPr>
        <w:t>Specifikace kupní ceny:</w:t>
      </w:r>
    </w:p>
    <w:p w14:paraId="56C913A9" w14:textId="54B123FA" w:rsidR="00E15C4B" w:rsidRPr="001D45F0" w:rsidRDefault="00E15C4B" w:rsidP="00E15C4B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t xml:space="preserve">cena </w:t>
      </w:r>
      <w:r w:rsidR="000140D7">
        <w:t>dopravního prostředku</w:t>
      </w:r>
      <w:r w:rsidRPr="001D45F0">
        <w:t xml:space="preserve"> – ve výši …………</w:t>
      </w:r>
      <w:proofErr w:type="gramStart"/>
      <w:r w:rsidRPr="001D45F0">
        <w:t>…,-</w:t>
      </w:r>
      <w:proofErr w:type="gramEnd"/>
      <w:r w:rsidRPr="001D45F0">
        <w:t xml:space="preserve"> Kč</w:t>
      </w:r>
    </w:p>
    <w:p w14:paraId="7B040EC3" w14:textId="77777777" w:rsidR="00E15C4B" w:rsidRPr="001D45F0" w:rsidRDefault="00E15C4B" w:rsidP="00E15C4B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t xml:space="preserve">náklady na znalecký posudek – ve výši </w:t>
      </w:r>
      <w:proofErr w:type="gramStart"/>
      <w:r w:rsidRPr="001D45F0">
        <w:t>2.500,-</w:t>
      </w:r>
      <w:proofErr w:type="gramEnd"/>
      <w:r w:rsidRPr="001D45F0">
        <w:t xml:space="preserve"> Kč</w:t>
      </w:r>
    </w:p>
    <w:p w14:paraId="65B753E9" w14:textId="77777777" w:rsidR="00E15C4B" w:rsidRPr="001D45F0" w:rsidRDefault="00E15C4B" w:rsidP="00E15C4B">
      <w:pPr>
        <w:numPr>
          <w:ilvl w:val="0"/>
          <w:numId w:val="7"/>
        </w:numPr>
        <w:tabs>
          <w:tab w:val="left" w:pos="284"/>
        </w:tabs>
        <w:spacing w:after="120"/>
        <w:jc w:val="both"/>
      </w:pPr>
      <w:r w:rsidRPr="001D45F0">
        <w:t>kupní cena - ………………</w:t>
      </w:r>
      <w:proofErr w:type="gramStart"/>
      <w:r w:rsidRPr="001D45F0">
        <w:t>…….</w:t>
      </w:r>
      <w:proofErr w:type="gramEnd"/>
      <w:r w:rsidRPr="001D45F0">
        <w:t>,- Kč</w:t>
      </w:r>
    </w:p>
    <w:p w14:paraId="451B0243" w14:textId="167D5E42" w:rsidR="00E15C4B" w:rsidRPr="001D45F0" w:rsidRDefault="00E15C4B" w:rsidP="00E15C4B">
      <w:pPr>
        <w:tabs>
          <w:tab w:val="left" w:pos="284"/>
        </w:tabs>
        <w:spacing w:after="120"/>
        <w:jc w:val="both"/>
      </w:pPr>
      <w:r w:rsidRPr="001D45F0">
        <w:t>Výše uvedené ceny jsou konečné.</w:t>
      </w:r>
      <w:r w:rsidR="007359D1">
        <w:t xml:space="preserve"> </w:t>
      </w:r>
      <w:r w:rsidR="007359D1" w:rsidRPr="007359D1">
        <w:rPr>
          <w:highlight w:val="yellow"/>
        </w:rPr>
        <w:t>DPH není možné uplatnit</w:t>
      </w:r>
      <w:r w:rsidR="007359D1">
        <w:t>.</w:t>
      </w:r>
    </w:p>
    <w:p w14:paraId="1FFF45B7" w14:textId="77777777" w:rsidR="00E15C4B" w:rsidRPr="001D45F0" w:rsidRDefault="00E15C4B" w:rsidP="00E15C4B">
      <w:pPr>
        <w:tabs>
          <w:tab w:val="left" w:pos="284"/>
        </w:tabs>
        <w:spacing w:after="120"/>
        <w:jc w:val="both"/>
      </w:pPr>
    </w:p>
    <w:p w14:paraId="32A42EA0" w14:textId="789324F4" w:rsidR="007359D1" w:rsidRPr="000832B1" w:rsidRDefault="007359D1" w:rsidP="007359D1">
      <w:pPr>
        <w:widowControl w:val="0"/>
        <w:autoSpaceDE w:val="0"/>
        <w:autoSpaceDN w:val="0"/>
        <w:adjustRightInd w:val="0"/>
        <w:spacing w:before="120" w:after="120"/>
        <w:jc w:val="both"/>
      </w:pPr>
      <w:r w:rsidRPr="002E1381">
        <w:rPr>
          <w:highlight w:val="yellow"/>
        </w:rPr>
        <w:t xml:space="preserve">pozn. vyhlašovatele – zájemce </w:t>
      </w:r>
      <w:r>
        <w:rPr>
          <w:highlight w:val="yellow"/>
        </w:rPr>
        <w:t xml:space="preserve">doplní </w:t>
      </w:r>
      <w:r w:rsidR="009C0B95">
        <w:rPr>
          <w:highlight w:val="yellow"/>
        </w:rPr>
        <w:t>kupní</w:t>
      </w:r>
      <w:r>
        <w:rPr>
          <w:highlight w:val="yellow"/>
        </w:rPr>
        <w:t xml:space="preserve"> cenu </w:t>
      </w:r>
      <w:r w:rsidRPr="002E1381">
        <w:rPr>
          <w:highlight w:val="yellow"/>
        </w:rPr>
        <w:t xml:space="preserve">pro </w:t>
      </w:r>
      <w:r>
        <w:rPr>
          <w:highlight w:val="yellow"/>
        </w:rPr>
        <w:t>ten</w:t>
      </w:r>
      <w:r w:rsidRPr="002E1381">
        <w:rPr>
          <w:highlight w:val="yellow"/>
        </w:rPr>
        <w:t xml:space="preserve"> z dopravních prostředků</w:t>
      </w:r>
      <w:r w:rsidR="009C0B95">
        <w:rPr>
          <w:highlight w:val="yellow"/>
        </w:rPr>
        <w:t xml:space="preserve">, pro který podává </w:t>
      </w:r>
      <w:r w:rsidRPr="002E1381">
        <w:rPr>
          <w:highlight w:val="yellow"/>
        </w:rPr>
        <w:t xml:space="preserve">nabídku, </w:t>
      </w:r>
      <w:r w:rsidR="009C0B95">
        <w:rPr>
          <w:highlight w:val="yellow"/>
        </w:rPr>
        <w:t xml:space="preserve">ostatní kupní ceny </w:t>
      </w:r>
      <w:r w:rsidRPr="002E1381">
        <w:rPr>
          <w:highlight w:val="yellow"/>
        </w:rPr>
        <w:t>škrtne</w:t>
      </w:r>
    </w:p>
    <w:p w14:paraId="69A00A81" w14:textId="77777777" w:rsidR="00E15C4B" w:rsidRPr="001D45F0" w:rsidRDefault="00E15C4B" w:rsidP="00E15C4B">
      <w:pPr>
        <w:tabs>
          <w:tab w:val="left" w:pos="284"/>
        </w:tabs>
        <w:spacing w:after="120"/>
        <w:jc w:val="both"/>
      </w:pPr>
    </w:p>
    <w:p w14:paraId="7320330E" w14:textId="4B1E2282" w:rsidR="00C37AED" w:rsidRPr="001D45F0" w:rsidRDefault="00D003D5" w:rsidP="00920DCA">
      <w:pPr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</w:pPr>
      <w:r w:rsidRPr="001D45F0">
        <w:t>K</w:t>
      </w:r>
      <w:r w:rsidR="005D325C" w:rsidRPr="001D45F0">
        <w:t>upní cena</w:t>
      </w:r>
      <w:r w:rsidR="000B280A" w:rsidRPr="001D45F0">
        <w:t xml:space="preserve"> </w:t>
      </w:r>
      <w:r w:rsidR="000D1530" w:rsidRPr="009E303E">
        <w:rPr>
          <w:highlight w:val="yellow"/>
        </w:rPr>
        <w:t>dopravního prostředku/dopravních prostředků</w:t>
      </w:r>
      <w:r w:rsidR="000D1530">
        <w:t xml:space="preserve"> </w:t>
      </w:r>
      <w:r w:rsidR="000B280A" w:rsidRPr="001D45F0">
        <w:t xml:space="preserve">dle odst. </w:t>
      </w:r>
      <w:r w:rsidR="00ED6285" w:rsidRPr="001D45F0">
        <w:t>1</w:t>
      </w:r>
      <w:r w:rsidR="000B280A" w:rsidRPr="001D45F0">
        <w:t xml:space="preserve"> tohoto článku</w:t>
      </w:r>
      <w:r w:rsidR="005D325C" w:rsidRPr="001D45F0">
        <w:t xml:space="preserve"> bude uhrazena na základě řádně vyst</w:t>
      </w:r>
      <w:r w:rsidR="00D46FCA" w:rsidRPr="001D45F0">
        <w:t>aveného daňového dokladu</w:t>
      </w:r>
      <w:r w:rsidR="005D325C" w:rsidRPr="001D45F0">
        <w:t xml:space="preserve">, přičemž prodávající je oprávněn fakturovat </w:t>
      </w:r>
      <w:r w:rsidR="00735876" w:rsidRPr="001D45F0">
        <w:t xml:space="preserve">kupní cenu do 14 dní od </w:t>
      </w:r>
      <w:r w:rsidR="009A1DF5" w:rsidRPr="001D45F0">
        <w:t>účinnosti</w:t>
      </w:r>
      <w:r w:rsidR="00735876" w:rsidRPr="001D45F0">
        <w:t xml:space="preserve"> této smlouvy.</w:t>
      </w:r>
      <w:r w:rsidR="00CD50BF" w:rsidRPr="001D45F0">
        <w:t xml:space="preserve"> </w:t>
      </w:r>
      <w:r w:rsidRPr="001D45F0">
        <w:t>K</w:t>
      </w:r>
      <w:r w:rsidR="00C37AED" w:rsidRPr="001D45F0">
        <w:t>upní cena bude uhrazena jednorázově, prodávající nepřipouští možnost</w:t>
      </w:r>
      <w:r w:rsidR="00C94733" w:rsidRPr="001D45F0">
        <w:t xml:space="preserve"> její</w:t>
      </w:r>
      <w:r w:rsidR="00C37AED" w:rsidRPr="001D45F0">
        <w:t xml:space="preserve"> úhrady ve splátkách. </w:t>
      </w:r>
    </w:p>
    <w:p w14:paraId="35539D71" w14:textId="77777777" w:rsidR="000C2C72" w:rsidRPr="001D45F0" w:rsidRDefault="00CD50BF" w:rsidP="00920DCA">
      <w:pPr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</w:pPr>
      <w:r w:rsidRPr="001D45F0">
        <w:t xml:space="preserve">Splatnost daňového dokladu se sjednává </w:t>
      </w:r>
      <w:r w:rsidR="00E36A43" w:rsidRPr="001D45F0">
        <w:t xml:space="preserve">na </w:t>
      </w:r>
      <w:r w:rsidRPr="001D45F0">
        <w:t xml:space="preserve">14 dní od </w:t>
      </w:r>
      <w:r w:rsidR="00E36A43" w:rsidRPr="001D45F0">
        <w:t xml:space="preserve">jeho </w:t>
      </w:r>
      <w:r w:rsidRPr="001D45F0">
        <w:t>vystavení.</w:t>
      </w:r>
      <w:r w:rsidR="00D003D5" w:rsidRPr="001D45F0">
        <w:t xml:space="preserve"> Prodávající je oprávněn zaslat daňový doklad na e-mail kupujícího - ……………………………….</w:t>
      </w:r>
    </w:p>
    <w:p w14:paraId="63CBCD8B" w14:textId="77777777" w:rsidR="00735876" w:rsidRPr="001D45F0" w:rsidRDefault="00735876" w:rsidP="00920DCA">
      <w:pPr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</w:pPr>
      <w:r w:rsidRPr="001D45F0">
        <w:t>Kupní cena bude uhrazena bezhotovostním převodem na účet prodávajícího uvedený na d</w:t>
      </w:r>
      <w:r w:rsidR="009A1DF5" w:rsidRPr="001D45F0">
        <w:t>aňovém dokladu.</w:t>
      </w:r>
    </w:p>
    <w:p w14:paraId="1C993101" w14:textId="77777777" w:rsidR="009A1DF5" w:rsidRPr="001D45F0" w:rsidRDefault="009A1DF5" w:rsidP="009A1DF5">
      <w:pPr>
        <w:tabs>
          <w:tab w:val="left" w:pos="284"/>
        </w:tabs>
        <w:spacing w:after="120"/>
        <w:jc w:val="both"/>
      </w:pPr>
    </w:p>
    <w:p w14:paraId="3BF9AF3B" w14:textId="77777777" w:rsidR="005D325C" w:rsidRPr="001D45F0" w:rsidRDefault="005D325C" w:rsidP="000C2C72">
      <w:pPr>
        <w:pStyle w:val="NADPISCENTR"/>
        <w:spacing w:before="0"/>
        <w:rPr>
          <w:sz w:val="24"/>
          <w:szCs w:val="24"/>
        </w:rPr>
      </w:pPr>
      <w:r w:rsidRPr="001D45F0">
        <w:rPr>
          <w:sz w:val="24"/>
          <w:szCs w:val="24"/>
        </w:rPr>
        <w:t xml:space="preserve">Článek </w:t>
      </w:r>
      <w:r w:rsidR="009A1DF5" w:rsidRPr="001D45F0">
        <w:rPr>
          <w:sz w:val="24"/>
          <w:szCs w:val="24"/>
        </w:rPr>
        <w:t>3</w:t>
      </w:r>
    </w:p>
    <w:p w14:paraId="74C4494A" w14:textId="77777777" w:rsidR="00AA5FF6" w:rsidRPr="001D45F0" w:rsidRDefault="009A1DF5" w:rsidP="000C2C72">
      <w:pPr>
        <w:pStyle w:val="NADPISCENTRPOD"/>
        <w:spacing w:after="120"/>
        <w:rPr>
          <w:sz w:val="24"/>
          <w:szCs w:val="24"/>
        </w:rPr>
      </w:pPr>
      <w:r w:rsidRPr="001D45F0">
        <w:rPr>
          <w:sz w:val="24"/>
          <w:szCs w:val="24"/>
        </w:rPr>
        <w:t>Převzetí nepotřebného movitého majetku</w:t>
      </w:r>
      <w:r w:rsidR="00AE5954" w:rsidRPr="001D45F0">
        <w:rPr>
          <w:sz w:val="24"/>
          <w:szCs w:val="24"/>
        </w:rPr>
        <w:t xml:space="preserve"> státu</w:t>
      </w:r>
    </w:p>
    <w:p w14:paraId="4500B618" w14:textId="526ED380" w:rsidR="00A02DCD" w:rsidRPr="001D45F0" w:rsidRDefault="00A02DCD" w:rsidP="00A02DCD">
      <w:pPr>
        <w:numPr>
          <w:ilvl w:val="0"/>
          <w:numId w:val="8"/>
        </w:numPr>
        <w:tabs>
          <w:tab w:val="left" w:pos="284"/>
        </w:tabs>
        <w:suppressAutoHyphens/>
        <w:spacing w:before="120" w:after="120"/>
        <w:ind w:left="0" w:firstLine="0"/>
        <w:jc w:val="both"/>
        <w:rPr>
          <w:bCs/>
        </w:rPr>
      </w:pPr>
      <w:bookmarkStart w:id="3" w:name="_Hlk124845057"/>
      <w:r w:rsidRPr="001D45F0">
        <w:t xml:space="preserve">Předání majetku se uskuteční </w:t>
      </w:r>
      <w:r w:rsidR="000D1530">
        <w:t>v areálu zámku Lány, obec Lány (okres Kladno)</w:t>
      </w:r>
      <w:r w:rsidRPr="001D45F0">
        <w:t xml:space="preserve"> </w:t>
      </w:r>
      <w:r w:rsidR="00F11EE9" w:rsidRPr="001D45F0">
        <w:t xml:space="preserve">bez zbytečného odkladu </w:t>
      </w:r>
      <w:r w:rsidR="00E92C8B">
        <w:t>po připsání kupní ceny na účet prodávajícího</w:t>
      </w:r>
      <w:r w:rsidRPr="001D45F0">
        <w:t xml:space="preserve">, a to na základě předávacího protokolu. </w:t>
      </w:r>
    </w:p>
    <w:p w14:paraId="1FE58FD3" w14:textId="15DE73A2" w:rsidR="00F94E85" w:rsidRPr="001D45F0" w:rsidRDefault="00F94E85" w:rsidP="00F94E85">
      <w:pPr>
        <w:numPr>
          <w:ilvl w:val="0"/>
          <w:numId w:val="8"/>
        </w:numPr>
        <w:tabs>
          <w:tab w:val="left" w:pos="284"/>
        </w:tabs>
        <w:suppressAutoHyphens/>
        <w:spacing w:before="120" w:after="120"/>
        <w:ind w:left="0" w:firstLine="0"/>
        <w:jc w:val="both"/>
        <w:rPr>
          <w:bCs/>
        </w:rPr>
      </w:pPr>
      <w:r w:rsidRPr="001D45F0">
        <w:t xml:space="preserve">Převod vlastníka v registru vozidel proběhne nejpozději do </w:t>
      </w:r>
      <w:r w:rsidR="00094F8A">
        <w:t>10</w:t>
      </w:r>
      <w:r w:rsidR="00094F8A" w:rsidRPr="001D45F0">
        <w:t xml:space="preserve"> </w:t>
      </w:r>
      <w:r w:rsidRPr="001D45F0">
        <w:t xml:space="preserve">pracovních dnů od </w:t>
      </w:r>
      <w:r w:rsidR="00224D41">
        <w:t>předání majetku kupujícímu</w:t>
      </w:r>
      <w:r w:rsidRPr="001D45F0">
        <w:t xml:space="preserve">. Převod zajistí </w:t>
      </w:r>
      <w:r w:rsidR="00094F8A">
        <w:t>kupující</w:t>
      </w:r>
      <w:r w:rsidR="00224D41">
        <w:t xml:space="preserve"> na svoje náklady</w:t>
      </w:r>
      <w:r w:rsidR="00094F8A">
        <w:t xml:space="preserve">, přičemž se prodávající zavazuje bez zbytečného odkladu vystavit pro kupujícího k provedení převodu </w:t>
      </w:r>
      <w:r w:rsidR="00224D41">
        <w:t xml:space="preserve">v registru vozidel </w:t>
      </w:r>
      <w:r w:rsidR="00094F8A">
        <w:t>plnou moc</w:t>
      </w:r>
      <w:r w:rsidRPr="001D45F0">
        <w:t xml:space="preserve">. </w:t>
      </w:r>
      <w:r w:rsidR="008A524B">
        <w:t>V případě dopravní</w:t>
      </w:r>
      <w:r w:rsidR="0010074F">
        <w:t>ho</w:t>
      </w:r>
      <w:r w:rsidR="008A524B">
        <w:t xml:space="preserve"> prostředk</w:t>
      </w:r>
      <w:r w:rsidR="0010074F">
        <w:t>u</w:t>
      </w:r>
      <w:r w:rsidR="008A524B">
        <w:t>, jež v současné době nem</w:t>
      </w:r>
      <w:r w:rsidR="0010074F">
        <w:t>á platnou</w:t>
      </w:r>
      <w:r w:rsidR="008A524B">
        <w:t xml:space="preserve"> STK, je kupující povinen zajistit na vlastní náklady </w:t>
      </w:r>
      <w:r w:rsidR="00B1254C">
        <w:t>provedení evidenční kontroly</w:t>
      </w:r>
      <w:r w:rsidR="0010074F">
        <w:t xml:space="preserve"> dopravního prostředku</w:t>
      </w:r>
      <w:r w:rsidR="00B1254C">
        <w:t xml:space="preserve"> před převod</w:t>
      </w:r>
      <w:r w:rsidR="001271AE">
        <w:t>em z prodávajícího na kupujícího</w:t>
      </w:r>
      <w:r w:rsidR="00B1254C">
        <w:t xml:space="preserve">. Kupující </w:t>
      </w:r>
      <w:r w:rsidR="001271AE">
        <w:t>se zavazuje</w:t>
      </w:r>
      <w:r w:rsidR="00B1254C">
        <w:t xml:space="preserve"> nejpozději do 3</w:t>
      </w:r>
      <w:r w:rsidR="001271AE">
        <w:t xml:space="preserve"> pracovních</w:t>
      </w:r>
      <w:r w:rsidR="00B1254C">
        <w:t xml:space="preserve"> dnů od provedení převodu zaslat na e-mail </w:t>
      </w:r>
      <w:r w:rsidR="002378A3">
        <w:t>prodávajícího</w:t>
      </w:r>
      <w:r w:rsidR="00B1254C">
        <w:t xml:space="preserve"> - </w:t>
      </w:r>
      <w:r w:rsidR="00AE74DB">
        <w:t>………</w:t>
      </w:r>
      <w:proofErr w:type="gramStart"/>
      <w:r w:rsidR="00AE74DB">
        <w:t>…….</w:t>
      </w:r>
      <w:proofErr w:type="gramEnd"/>
      <w:r w:rsidR="00AE74DB">
        <w:t xml:space="preserve">. </w:t>
      </w:r>
      <w:r w:rsidR="00B1254C">
        <w:t xml:space="preserve">- kopii </w:t>
      </w:r>
      <w:r w:rsidR="0010074F">
        <w:t>přepsaného technického průkazu příslušného dopravního prostředku.</w:t>
      </w:r>
    </w:p>
    <w:p w14:paraId="286A3544" w14:textId="3B60EF2C" w:rsidR="00D30731" w:rsidRPr="001D45F0" w:rsidRDefault="00712651" w:rsidP="00A02DCD">
      <w:pPr>
        <w:numPr>
          <w:ilvl w:val="0"/>
          <w:numId w:val="8"/>
        </w:numPr>
        <w:tabs>
          <w:tab w:val="left" w:pos="284"/>
        </w:tabs>
        <w:suppressAutoHyphens/>
        <w:spacing w:before="120" w:after="120"/>
        <w:ind w:left="0" w:firstLine="0"/>
        <w:jc w:val="both"/>
        <w:rPr>
          <w:bCs/>
        </w:rPr>
      </w:pPr>
      <w:r w:rsidRPr="001D45F0">
        <w:rPr>
          <w:bCs/>
        </w:rPr>
        <w:t xml:space="preserve">Vlastnické </w:t>
      </w:r>
      <w:r w:rsidR="00F11EE9" w:rsidRPr="001D45F0">
        <w:rPr>
          <w:bCs/>
        </w:rPr>
        <w:t>právo</w:t>
      </w:r>
      <w:r w:rsidR="00602875" w:rsidRPr="001D45F0">
        <w:rPr>
          <w:bCs/>
        </w:rPr>
        <w:t xml:space="preserve"> k majetku</w:t>
      </w:r>
      <w:r w:rsidR="00F11EE9" w:rsidRPr="001D45F0">
        <w:rPr>
          <w:bCs/>
        </w:rPr>
        <w:t xml:space="preserve"> </w:t>
      </w:r>
      <w:r w:rsidR="005F392B" w:rsidRPr="001D45F0">
        <w:rPr>
          <w:bCs/>
        </w:rPr>
        <w:t>přechází na kupujícího zaplacením kupní ceny.</w:t>
      </w:r>
      <w:r w:rsidR="00602875" w:rsidRPr="001D45F0">
        <w:rPr>
          <w:bCs/>
        </w:rPr>
        <w:t xml:space="preserve"> </w:t>
      </w:r>
      <w:r w:rsidR="00F94E85" w:rsidRPr="001D45F0">
        <w:rPr>
          <w:bCs/>
        </w:rPr>
        <w:t xml:space="preserve">Tímto dnem bude předávaný majetek vyřazen z evidence prodávajícího. </w:t>
      </w:r>
    </w:p>
    <w:bookmarkEnd w:id="3"/>
    <w:p w14:paraId="5226FD75" w14:textId="77777777" w:rsidR="005D325C" w:rsidRPr="001D45F0" w:rsidRDefault="005D325C" w:rsidP="000C2C72">
      <w:pPr>
        <w:pStyle w:val="NADPISCENTR"/>
        <w:spacing w:before="120" w:after="0"/>
        <w:rPr>
          <w:sz w:val="24"/>
          <w:szCs w:val="24"/>
        </w:rPr>
      </w:pPr>
      <w:r w:rsidRPr="001D45F0">
        <w:rPr>
          <w:sz w:val="24"/>
          <w:szCs w:val="24"/>
        </w:rPr>
        <w:lastRenderedPageBreak/>
        <w:t xml:space="preserve">Článek </w:t>
      </w:r>
      <w:r w:rsidR="00F571B9" w:rsidRPr="001D45F0">
        <w:rPr>
          <w:sz w:val="24"/>
          <w:szCs w:val="24"/>
        </w:rPr>
        <w:t>4</w:t>
      </w:r>
    </w:p>
    <w:p w14:paraId="3CD664BE" w14:textId="77777777" w:rsidR="00AA5FF6" w:rsidRPr="001D45F0" w:rsidRDefault="005D325C" w:rsidP="000C2C72">
      <w:pPr>
        <w:pStyle w:val="NADPISCENTRPOD"/>
        <w:spacing w:after="120"/>
        <w:rPr>
          <w:sz w:val="24"/>
          <w:szCs w:val="24"/>
        </w:rPr>
      </w:pPr>
      <w:r w:rsidRPr="001D45F0">
        <w:rPr>
          <w:sz w:val="24"/>
          <w:szCs w:val="24"/>
        </w:rPr>
        <w:t>Všeobecné dodací podmínky</w:t>
      </w:r>
    </w:p>
    <w:p w14:paraId="07E3B4CE" w14:textId="77777777" w:rsidR="005D325C" w:rsidRPr="001D45F0" w:rsidRDefault="00771D94" w:rsidP="00920DCA">
      <w:pPr>
        <w:pStyle w:val="NADPISCENTRPOD"/>
        <w:numPr>
          <w:ilvl w:val="0"/>
          <w:numId w:val="4"/>
        </w:numPr>
        <w:tabs>
          <w:tab w:val="left" w:pos="284"/>
        </w:tabs>
        <w:spacing w:after="120"/>
        <w:ind w:left="0" w:firstLine="0"/>
        <w:jc w:val="both"/>
        <w:rPr>
          <w:b w:val="0"/>
          <w:sz w:val="24"/>
          <w:szCs w:val="24"/>
        </w:rPr>
      </w:pPr>
      <w:r w:rsidRPr="001D45F0">
        <w:rPr>
          <w:b w:val="0"/>
          <w:sz w:val="24"/>
          <w:szCs w:val="24"/>
        </w:rPr>
        <w:t xml:space="preserve">Nebezpečí škody na </w:t>
      </w:r>
      <w:r w:rsidR="00CD50BF" w:rsidRPr="001D45F0">
        <w:rPr>
          <w:b w:val="0"/>
          <w:sz w:val="24"/>
          <w:szCs w:val="24"/>
        </w:rPr>
        <w:t>majetku</w:t>
      </w:r>
      <w:r w:rsidRPr="001D45F0">
        <w:rPr>
          <w:b w:val="0"/>
          <w:sz w:val="24"/>
          <w:szCs w:val="24"/>
        </w:rPr>
        <w:t xml:space="preserve"> přechází na kupujícího okamžikem převzetí </w:t>
      </w:r>
      <w:r w:rsidR="00CD50BF" w:rsidRPr="001D45F0">
        <w:rPr>
          <w:b w:val="0"/>
          <w:sz w:val="24"/>
          <w:szCs w:val="24"/>
        </w:rPr>
        <w:t>tohoto majetku</w:t>
      </w:r>
      <w:r w:rsidRPr="001D45F0">
        <w:rPr>
          <w:b w:val="0"/>
          <w:sz w:val="24"/>
          <w:szCs w:val="24"/>
        </w:rPr>
        <w:t xml:space="preserve"> od prodávajícího.</w:t>
      </w:r>
    </w:p>
    <w:p w14:paraId="459BE5E7" w14:textId="77777777" w:rsidR="005D325C" w:rsidRPr="001D45F0" w:rsidRDefault="005D325C" w:rsidP="00920DCA">
      <w:pPr>
        <w:pStyle w:val="1"/>
        <w:numPr>
          <w:ilvl w:val="0"/>
          <w:numId w:val="4"/>
        </w:numPr>
        <w:tabs>
          <w:tab w:val="left" w:pos="284"/>
        </w:tabs>
        <w:ind w:left="0" w:firstLine="0"/>
        <w:rPr>
          <w:sz w:val="24"/>
          <w:szCs w:val="24"/>
        </w:rPr>
      </w:pPr>
      <w:r w:rsidRPr="001D45F0">
        <w:rPr>
          <w:sz w:val="24"/>
          <w:szCs w:val="24"/>
        </w:rPr>
        <w:t>Smluvní strany pokládají za podstatné porušení smlouvy:</w:t>
      </w:r>
    </w:p>
    <w:p w14:paraId="08CFA90F" w14:textId="77777777" w:rsidR="008F6BFC" w:rsidRPr="001D45F0" w:rsidRDefault="005D325C" w:rsidP="00920DCA">
      <w:pPr>
        <w:pStyle w:val="1"/>
        <w:numPr>
          <w:ilvl w:val="0"/>
          <w:numId w:val="1"/>
        </w:numPr>
        <w:rPr>
          <w:sz w:val="24"/>
          <w:szCs w:val="24"/>
        </w:rPr>
      </w:pPr>
      <w:r w:rsidRPr="001D45F0">
        <w:rPr>
          <w:sz w:val="24"/>
          <w:szCs w:val="24"/>
        </w:rPr>
        <w:t>Prodle</w:t>
      </w:r>
      <w:r w:rsidR="00E36A43" w:rsidRPr="001D45F0">
        <w:rPr>
          <w:sz w:val="24"/>
          <w:szCs w:val="24"/>
        </w:rPr>
        <w:t xml:space="preserve">ní kupujícího s úhradou </w:t>
      </w:r>
      <w:r w:rsidR="00A066CD" w:rsidRPr="001D45F0">
        <w:rPr>
          <w:sz w:val="24"/>
          <w:szCs w:val="24"/>
        </w:rPr>
        <w:t>kupní ceny</w:t>
      </w:r>
      <w:r w:rsidR="00F9599F" w:rsidRPr="001D45F0">
        <w:rPr>
          <w:sz w:val="24"/>
          <w:szCs w:val="24"/>
        </w:rPr>
        <w:t xml:space="preserve"> </w:t>
      </w:r>
      <w:r w:rsidRPr="001D45F0">
        <w:rPr>
          <w:sz w:val="24"/>
          <w:szCs w:val="24"/>
        </w:rPr>
        <w:t xml:space="preserve">o více než </w:t>
      </w:r>
      <w:r w:rsidR="00CD50BF" w:rsidRPr="001D45F0">
        <w:rPr>
          <w:sz w:val="24"/>
          <w:szCs w:val="24"/>
        </w:rPr>
        <w:t>5</w:t>
      </w:r>
      <w:r w:rsidRPr="001D45F0">
        <w:rPr>
          <w:sz w:val="24"/>
          <w:szCs w:val="24"/>
        </w:rPr>
        <w:t xml:space="preserve"> dní</w:t>
      </w:r>
      <w:r w:rsidR="00905B30" w:rsidRPr="001D45F0">
        <w:rPr>
          <w:sz w:val="24"/>
          <w:szCs w:val="24"/>
        </w:rPr>
        <w:t>.</w:t>
      </w:r>
    </w:p>
    <w:p w14:paraId="21956BA2" w14:textId="77777777" w:rsidR="00CD50BF" w:rsidRPr="001D45F0" w:rsidRDefault="00CD50BF" w:rsidP="00920DCA">
      <w:pPr>
        <w:pStyle w:val="1"/>
        <w:numPr>
          <w:ilvl w:val="0"/>
          <w:numId w:val="1"/>
        </w:numPr>
        <w:rPr>
          <w:sz w:val="24"/>
          <w:szCs w:val="24"/>
        </w:rPr>
      </w:pPr>
      <w:r w:rsidRPr="001D45F0">
        <w:rPr>
          <w:sz w:val="24"/>
          <w:szCs w:val="24"/>
        </w:rPr>
        <w:t xml:space="preserve">Prodlení prodávajícího </w:t>
      </w:r>
      <w:r w:rsidR="00A6565A" w:rsidRPr="001D45F0">
        <w:rPr>
          <w:sz w:val="24"/>
          <w:szCs w:val="24"/>
        </w:rPr>
        <w:t>s předáním</w:t>
      </w:r>
      <w:r w:rsidRPr="001D45F0">
        <w:rPr>
          <w:sz w:val="24"/>
          <w:szCs w:val="24"/>
        </w:rPr>
        <w:t xml:space="preserve"> majetku o více než 5 dní.</w:t>
      </w:r>
    </w:p>
    <w:p w14:paraId="7C4EEEC1" w14:textId="77777777" w:rsidR="000C2C72" w:rsidRPr="001D45F0" w:rsidRDefault="005D325C" w:rsidP="00156953">
      <w:pPr>
        <w:numPr>
          <w:ilvl w:val="0"/>
          <w:numId w:val="4"/>
        </w:numPr>
        <w:tabs>
          <w:tab w:val="left" w:pos="284"/>
        </w:tabs>
        <w:spacing w:before="120" w:after="120"/>
        <w:ind w:left="0" w:firstLine="0"/>
        <w:jc w:val="both"/>
      </w:pPr>
      <w:r w:rsidRPr="001D45F0">
        <w:t>Při podstatném porušení smlouvy je dotčená smluvní strana oprávněna odstoupit písemně od této smlouvy.</w:t>
      </w:r>
      <w:r w:rsidR="00A168EE" w:rsidRPr="001D45F0">
        <w:t xml:space="preserve"> Odstoupení od smlouvy je účinné dnem jeho písemného doručení druhé smluvní straně.</w:t>
      </w:r>
    </w:p>
    <w:p w14:paraId="7B2A5832" w14:textId="77777777" w:rsidR="00544D8B" w:rsidRPr="001D45F0" w:rsidRDefault="00544D8B" w:rsidP="00920DCA">
      <w:pPr>
        <w:numPr>
          <w:ilvl w:val="0"/>
          <w:numId w:val="4"/>
        </w:numPr>
        <w:tabs>
          <w:tab w:val="left" w:pos="284"/>
        </w:tabs>
        <w:spacing w:after="120"/>
        <w:ind w:left="0" w:firstLine="0"/>
        <w:jc w:val="both"/>
      </w:pPr>
      <w:r w:rsidRPr="001D45F0">
        <w:t>Na majetek není prodávajícím poskytována žádná záruka za jakost, neboť se jedná o věc použitou.</w:t>
      </w:r>
    </w:p>
    <w:p w14:paraId="2286808F" w14:textId="77777777" w:rsidR="005D325C" w:rsidRPr="001D45F0" w:rsidRDefault="005D325C" w:rsidP="006B3423">
      <w:pPr>
        <w:pStyle w:val="NADPISCENTR"/>
        <w:spacing w:after="0"/>
        <w:rPr>
          <w:sz w:val="24"/>
          <w:szCs w:val="24"/>
        </w:rPr>
      </w:pPr>
      <w:r w:rsidRPr="001D45F0">
        <w:rPr>
          <w:sz w:val="24"/>
          <w:szCs w:val="24"/>
        </w:rPr>
        <w:t>Článek</w:t>
      </w:r>
      <w:r w:rsidR="00CD50BF" w:rsidRPr="001D45F0">
        <w:rPr>
          <w:sz w:val="24"/>
          <w:szCs w:val="24"/>
        </w:rPr>
        <w:t xml:space="preserve"> 5</w:t>
      </w:r>
    </w:p>
    <w:p w14:paraId="1CFEB44F" w14:textId="77777777" w:rsidR="00AA5FF6" w:rsidRPr="001D45F0" w:rsidRDefault="00CD50BF" w:rsidP="000C2C72">
      <w:pPr>
        <w:pStyle w:val="NADPISCENTRPOD"/>
        <w:spacing w:after="120"/>
        <w:rPr>
          <w:sz w:val="24"/>
          <w:szCs w:val="24"/>
        </w:rPr>
      </w:pPr>
      <w:r w:rsidRPr="001D45F0">
        <w:rPr>
          <w:sz w:val="24"/>
          <w:szCs w:val="24"/>
        </w:rPr>
        <w:t>Sankce</w:t>
      </w:r>
    </w:p>
    <w:p w14:paraId="725803AD" w14:textId="5D9A34BB" w:rsidR="005D325C" w:rsidRPr="001D45F0" w:rsidRDefault="005D325C" w:rsidP="00920DCA">
      <w:pPr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</w:pPr>
      <w:r w:rsidRPr="001D45F0">
        <w:t>V případě prodlení kupujícího s úhra</w:t>
      </w:r>
      <w:r w:rsidR="00217714" w:rsidRPr="001D45F0">
        <w:t>dou kupní ceny v termínu dle článku</w:t>
      </w:r>
      <w:r w:rsidRPr="001D45F0">
        <w:t xml:space="preserve"> </w:t>
      </w:r>
      <w:r w:rsidR="00381BE8" w:rsidRPr="001D45F0">
        <w:t>2</w:t>
      </w:r>
      <w:r w:rsidR="00217714" w:rsidRPr="001D45F0">
        <w:t xml:space="preserve"> této smlouvy</w:t>
      </w:r>
      <w:r w:rsidRPr="001D45F0">
        <w:t xml:space="preserve"> je kupující povinen prodávajícímu </w:t>
      </w:r>
      <w:r w:rsidR="00950C93" w:rsidRPr="001D45F0">
        <w:t xml:space="preserve">zaplatit </w:t>
      </w:r>
      <w:r w:rsidR="00CD50BF" w:rsidRPr="001D45F0">
        <w:t>smluvní pokutu ve výši 0,3</w:t>
      </w:r>
      <w:r w:rsidR="00A066CD" w:rsidRPr="001D45F0">
        <w:t xml:space="preserve"> </w:t>
      </w:r>
      <w:r w:rsidR="00CD50BF" w:rsidRPr="001D45F0">
        <w:t xml:space="preserve">% z kupní ceny </w:t>
      </w:r>
      <w:r w:rsidR="003F18B5">
        <w:t xml:space="preserve">příslušného dopravního prostředku </w:t>
      </w:r>
      <w:r w:rsidR="00CD50BF" w:rsidRPr="001D45F0">
        <w:t>dle článku 2 této smlouvy za každý i započatý den prodlení.</w:t>
      </w:r>
      <w:r w:rsidR="00CB188F" w:rsidRPr="001D45F0">
        <w:t xml:space="preserve"> </w:t>
      </w:r>
      <w:r w:rsidR="00D8129B" w:rsidRPr="001D45F0">
        <w:t>Stejně tak se sjednává smluvní pokuta v uvedené výši dle předchozí věty i pro p</w:t>
      </w:r>
      <w:r w:rsidR="004F1782" w:rsidRPr="001D45F0">
        <w:t xml:space="preserve">řípad </w:t>
      </w:r>
      <w:r w:rsidR="00272B29">
        <w:t>neodevzdání kopie přepsaného technického průkazu pro příslušný dopravní prostředek</w:t>
      </w:r>
      <w:r w:rsidR="004D281E" w:rsidRPr="001D45F0">
        <w:t>.</w:t>
      </w:r>
    </w:p>
    <w:p w14:paraId="359200E7" w14:textId="77777777" w:rsidR="000C2C72" w:rsidRPr="001D45F0" w:rsidRDefault="005D325C" w:rsidP="00920DCA">
      <w:pPr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</w:pPr>
      <w:r w:rsidRPr="001D45F0">
        <w:t xml:space="preserve">Smluvní pokuta je splatná na základě vyúčtování </w:t>
      </w:r>
      <w:r w:rsidR="00044949" w:rsidRPr="001D45F0">
        <w:t>prodávajícího</w:t>
      </w:r>
      <w:r w:rsidRPr="001D45F0">
        <w:t xml:space="preserve"> ve lhůtě </w:t>
      </w:r>
      <w:r w:rsidR="00836776" w:rsidRPr="001D45F0">
        <w:t>21</w:t>
      </w:r>
      <w:r w:rsidRPr="001D45F0">
        <w:t xml:space="preserve"> dnů od </w:t>
      </w:r>
      <w:r w:rsidR="00E516D4" w:rsidRPr="001D45F0">
        <w:t xml:space="preserve">vystavení uvedeného </w:t>
      </w:r>
      <w:r w:rsidRPr="001D45F0">
        <w:t>vyúčtování. Uhrazením smluvní pokuty není dotčeno právo na náhradu skutečně vzniklé škody v plné výši.</w:t>
      </w:r>
    </w:p>
    <w:p w14:paraId="3D397DE7" w14:textId="77777777" w:rsidR="00217714" w:rsidRPr="001D45F0" w:rsidRDefault="00217714" w:rsidP="00920DCA">
      <w:pPr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</w:pPr>
      <w:r w:rsidRPr="001D45F0">
        <w:t xml:space="preserve">Smluvní strany mezi sebou vylučují aplikaci ustanovení § 2050 zákona č. 89/2012 </w:t>
      </w:r>
      <w:r w:rsidR="00D203BA" w:rsidRPr="001D45F0">
        <w:t>Sb., občanský zákoník, ve znění pozdějších předpisů</w:t>
      </w:r>
      <w:r w:rsidRPr="001D45F0">
        <w:t>.</w:t>
      </w:r>
    </w:p>
    <w:p w14:paraId="619FD48B" w14:textId="77777777" w:rsidR="00044949" w:rsidRPr="001D45F0" w:rsidRDefault="00044949" w:rsidP="000C2C72">
      <w:pPr>
        <w:pStyle w:val="NADPISCENTR"/>
        <w:spacing w:before="120" w:after="0"/>
        <w:rPr>
          <w:sz w:val="24"/>
          <w:szCs w:val="24"/>
        </w:rPr>
      </w:pPr>
    </w:p>
    <w:p w14:paraId="4BA9B93A" w14:textId="77777777" w:rsidR="005D325C" w:rsidRPr="001D45F0" w:rsidRDefault="005D325C" w:rsidP="000C2C72">
      <w:pPr>
        <w:pStyle w:val="NADPISCENTR"/>
        <w:spacing w:before="120" w:after="0"/>
        <w:rPr>
          <w:sz w:val="24"/>
          <w:szCs w:val="24"/>
        </w:rPr>
      </w:pPr>
      <w:r w:rsidRPr="001D45F0">
        <w:rPr>
          <w:sz w:val="24"/>
          <w:szCs w:val="24"/>
        </w:rPr>
        <w:t xml:space="preserve">Článek </w:t>
      </w:r>
      <w:r w:rsidR="00044949" w:rsidRPr="001D45F0">
        <w:rPr>
          <w:sz w:val="24"/>
          <w:szCs w:val="24"/>
        </w:rPr>
        <w:t>6</w:t>
      </w:r>
    </w:p>
    <w:p w14:paraId="4933D304" w14:textId="77777777" w:rsidR="00AA5FF6" w:rsidRPr="001D45F0" w:rsidRDefault="005D325C" w:rsidP="000C2C72">
      <w:pPr>
        <w:pStyle w:val="NADPISCENTRPOD"/>
        <w:spacing w:after="120"/>
        <w:rPr>
          <w:sz w:val="24"/>
          <w:szCs w:val="24"/>
        </w:rPr>
      </w:pPr>
      <w:r w:rsidRPr="001D45F0">
        <w:rPr>
          <w:sz w:val="24"/>
          <w:szCs w:val="24"/>
        </w:rPr>
        <w:t>Další ujednání</w:t>
      </w:r>
    </w:p>
    <w:p w14:paraId="64331E56" w14:textId="77777777" w:rsidR="00F62C30" w:rsidRPr="001D45F0" w:rsidRDefault="00F62C30" w:rsidP="00920DCA">
      <w:pPr>
        <w:pStyle w:val="Zkladntextodsazen"/>
        <w:keepLines/>
        <w:numPr>
          <w:ilvl w:val="2"/>
          <w:numId w:val="6"/>
        </w:numPr>
        <w:tabs>
          <w:tab w:val="left" w:pos="284"/>
        </w:tabs>
        <w:spacing w:before="120"/>
        <w:ind w:left="0" w:firstLine="142"/>
        <w:jc w:val="both"/>
      </w:pPr>
      <w:r w:rsidRPr="001D45F0">
        <w:t>Smlouva nabývá platnosti dnem jejího podpisu oběma smluvními stranami a účinnosti dnem jejího uveřejnění v registru smluv v souladu s ustanovením zákona č. 340/2015 Sb., o zvláštních podmínkách účinnosti některých smluv, uveřejňování těchto smluv a o registru smluv</w:t>
      </w:r>
      <w:r w:rsidR="00D203BA" w:rsidRPr="001D45F0">
        <w:t>, ve znění pozdějších předpisů</w:t>
      </w:r>
      <w:r w:rsidRPr="001D45F0">
        <w:t xml:space="preserve">. </w:t>
      </w:r>
      <w:r w:rsidR="00CB188F" w:rsidRPr="001D45F0">
        <w:rPr>
          <w:lang w:val="cs-CZ"/>
        </w:rPr>
        <w:t xml:space="preserve">Uveřejnění smlouvy v registru </w:t>
      </w:r>
      <w:r w:rsidR="00A6565A" w:rsidRPr="001D45F0">
        <w:rPr>
          <w:lang w:val="cs-CZ"/>
        </w:rPr>
        <w:t>smluv</w:t>
      </w:r>
      <w:r w:rsidR="00CB188F" w:rsidRPr="001D45F0">
        <w:rPr>
          <w:lang w:val="cs-CZ"/>
        </w:rPr>
        <w:t xml:space="preserve"> zajistí prodávající bez zbytečného odkladu po podpisu smlouvy oběma smluvními stranami.</w:t>
      </w:r>
    </w:p>
    <w:p w14:paraId="181FB9F0" w14:textId="77777777" w:rsidR="00CB188F" w:rsidRPr="001D45F0" w:rsidRDefault="00C124BC" w:rsidP="00920DCA">
      <w:pPr>
        <w:pStyle w:val="Zkladntextodsazen"/>
        <w:keepLines/>
        <w:numPr>
          <w:ilvl w:val="2"/>
          <w:numId w:val="6"/>
        </w:numPr>
        <w:tabs>
          <w:tab w:val="left" w:pos="284"/>
        </w:tabs>
        <w:spacing w:before="120"/>
        <w:ind w:left="0" w:firstLine="142"/>
        <w:jc w:val="both"/>
        <w:rPr>
          <w:rFonts w:ascii="Times" w:hAnsi="Times"/>
        </w:rPr>
      </w:pPr>
      <w:r w:rsidRPr="001D45F0">
        <w:t xml:space="preserve">Před </w:t>
      </w:r>
      <w:r w:rsidR="00857154" w:rsidRPr="001D45F0">
        <w:rPr>
          <w:lang w:val="cs-CZ"/>
        </w:rPr>
        <w:t>odevzdáním</w:t>
      </w:r>
      <w:r w:rsidRPr="001D45F0">
        <w:t xml:space="preserve"> </w:t>
      </w:r>
      <w:r w:rsidR="00044949" w:rsidRPr="001D45F0">
        <w:rPr>
          <w:lang w:val="cs-CZ"/>
        </w:rPr>
        <w:t>majetku</w:t>
      </w:r>
      <w:r w:rsidRPr="001D45F0">
        <w:t xml:space="preserve"> je možné </w:t>
      </w:r>
      <w:r w:rsidR="00311CFD" w:rsidRPr="001D45F0">
        <w:t>smlouvu</w:t>
      </w:r>
      <w:r w:rsidRPr="001D45F0">
        <w:t xml:space="preserve"> ukončit písemnou dohodou smluvních stran nebo </w:t>
      </w:r>
      <w:r w:rsidRPr="001D45F0">
        <w:rPr>
          <w:rFonts w:ascii="Times" w:hAnsi="Times"/>
        </w:rPr>
        <w:t>výpověd</w:t>
      </w:r>
      <w:r w:rsidR="00311CFD" w:rsidRPr="001D45F0">
        <w:rPr>
          <w:rFonts w:ascii="Times" w:hAnsi="Times"/>
        </w:rPr>
        <w:t>í</w:t>
      </w:r>
      <w:r w:rsidRPr="001D45F0">
        <w:rPr>
          <w:rFonts w:ascii="Times" w:hAnsi="Times"/>
        </w:rPr>
        <w:t xml:space="preserve"> </w:t>
      </w:r>
      <w:r w:rsidR="00044949" w:rsidRPr="001D45F0">
        <w:rPr>
          <w:rFonts w:ascii="Times" w:hAnsi="Times"/>
          <w:lang w:val="cs-CZ"/>
        </w:rPr>
        <w:t xml:space="preserve">bez </w:t>
      </w:r>
      <w:r w:rsidR="00AB2AC6" w:rsidRPr="001D45F0">
        <w:rPr>
          <w:rFonts w:ascii="Times" w:hAnsi="Times"/>
          <w:lang w:val="cs-CZ"/>
        </w:rPr>
        <w:t>uvedení důvodu</w:t>
      </w:r>
      <w:r w:rsidR="00044949" w:rsidRPr="001D45F0">
        <w:rPr>
          <w:rFonts w:ascii="Times" w:hAnsi="Times"/>
          <w:lang w:val="cs-CZ"/>
        </w:rPr>
        <w:t>, která je účinná dnem jejího doručení druhé smluvní straně</w:t>
      </w:r>
      <w:r w:rsidRPr="001D45F0">
        <w:rPr>
          <w:rFonts w:ascii="Times" w:hAnsi="Times"/>
        </w:rPr>
        <w:t>.</w:t>
      </w:r>
      <w:r w:rsidR="00081B3D" w:rsidRPr="001D45F0">
        <w:rPr>
          <w:rFonts w:ascii="Times" w:hAnsi="Times"/>
          <w:lang w:val="cs-CZ"/>
        </w:rPr>
        <w:t xml:space="preserve"> Smlouvu je možné ukončit rovněž odstoupením od smlouvy za dodržení podmínek stanovených touto smlouvou.</w:t>
      </w:r>
    </w:p>
    <w:p w14:paraId="142CE6DC" w14:textId="77777777" w:rsidR="00CB188F" w:rsidRPr="001D45F0" w:rsidRDefault="00CB188F" w:rsidP="00920DCA">
      <w:pPr>
        <w:pStyle w:val="Zkladntextodsazen"/>
        <w:keepLines/>
        <w:numPr>
          <w:ilvl w:val="2"/>
          <w:numId w:val="6"/>
        </w:numPr>
        <w:tabs>
          <w:tab w:val="left" w:pos="284"/>
        </w:tabs>
        <w:spacing w:before="120"/>
        <w:ind w:left="0" w:firstLine="142"/>
        <w:jc w:val="both"/>
        <w:rPr>
          <w:rFonts w:ascii="Times" w:hAnsi="Times"/>
        </w:rPr>
      </w:pPr>
      <w:r w:rsidRPr="001D45F0">
        <w:t>Ukončením smlouvy nejsou dotčeny nároky na náhradu újmy (i nemajetkové), na zaplacení smluvních pokut a další sankční nároky (např. úroky z prodlení).</w:t>
      </w:r>
    </w:p>
    <w:p w14:paraId="19A14204" w14:textId="77777777" w:rsidR="005D325C" w:rsidRPr="001D45F0" w:rsidRDefault="005D325C" w:rsidP="00920DCA">
      <w:pPr>
        <w:numPr>
          <w:ilvl w:val="2"/>
          <w:numId w:val="6"/>
        </w:numPr>
        <w:tabs>
          <w:tab w:val="left" w:pos="284"/>
          <w:tab w:val="left" w:pos="540"/>
        </w:tabs>
        <w:spacing w:before="120" w:after="120"/>
        <w:ind w:left="0" w:firstLine="142"/>
        <w:jc w:val="both"/>
      </w:pPr>
      <w:r w:rsidRPr="001D45F0">
        <w:t>Smlouva je vyhotovena</w:t>
      </w:r>
      <w:r w:rsidR="00275996" w:rsidRPr="001D45F0">
        <w:t xml:space="preserve"> ve</w:t>
      </w:r>
      <w:r w:rsidRPr="001D45F0">
        <w:t xml:space="preserve"> </w:t>
      </w:r>
      <w:r w:rsidR="00AD58B1" w:rsidRPr="001D45F0">
        <w:t>třech</w:t>
      </w:r>
      <w:r w:rsidRPr="001D45F0">
        <w:t xml:space="preserve"> stejnopisech, </w:t>
      </w:r>
      <w:r w:rsidR="00E516D4" w:rsidRPr="001D45F0">
        <w:t xml:space="preserve">z nichž </w:t>
      </w:r>
      <w:r w:rsidR="00AD58B1" w:rsidRPr="001D45F0">
        <w:t>dva</w:t>
      </w:r>
      <w:r w:rsidR="00E516D4" w:rsidRPr="001D45F0">
        <w:t xml:space="preserve"> </w:t>
      </w:r>
      <w:proofErr w:type="gramStart"/>
      <w:r w:rsidR="00E516D4" w:rsidRPr="001D45F0">
        <w:t>obdrží</w:t>
      </w:r>
      <w:proofErr w:type="gramEnd"/>
      <w:r w:rsidR="00E516D4" w:rsidRPr="001D45F0">
        <w:t xml:space="preserve"> </w:t>
      </w:r>
      <w:r w:rsidR="00044949" w:rsidRPr="001D45F0">
        <w:t>prodávající</w:t>
      </w:r>
      <w:r w:rsidR="00E516D4" w:rsidRPr="001D45F0">
        <w:t xml:space="preserve"> a</w:t>
      </w:r>
      <w:r w:rsidRPr="001D45F0">
        <w:t xml:space="preserve"> jeden </w:t>
      </w:r>
      <w:r w:rsidR="00044949" w:rsidRPr="001D45F0">
        <w:t>kupující</w:t>
      </w:r>
      <w:r w:rsidRPr="001D45F0">
        <w:t>.</w:t>
      </w:r>
      <w:r w:rsidR="00C124BC" w:rsidRPr="001D45F0">
        <w:t xml:space="preserve"> </w:t>
      </w:r>
    </w:p>
    <w:p w14:paraId="5A6E60DA" w14:textId="77777777" w:rsidR="00CE4251" w:rsidRPr="001D45F0" w:rsidRDefault="00CE4251" w:rsidP="00920DCA">
      <w:pPr>
        <w:numPr>
          <w:ilvl w:val="2"/>
          <w:numId w:val="6"/>
        </w:numPr>
        <w:tabs>
          <w:tab w:val="left" w:pos="284"/>
        </w:tabs>
        <w:autoSpaceDE w:val="0"/>
        <w:autoSpaceDN w:val="0"/>
        <w:spacing w:before="120" w:after="120"/>
        <w:ind w:left="0" w:firstLine="142"/>
        <w:jc w:val="both"/>
      </w:pPr>
      <w:r w:rsidRPr="001D45F0">
        <w:t>Tato smlouva může být měněna nebo doplňována pouze formou vzestupně číslovaných písemných dodatků za předpokladu úplné bezvýhradné shody na jejich obsahu, bez připuštění</w:t>
      </w:r>
      <w:r w:rsidR="00A066CD" w:rsidRPr="001D45F0">
        <w:t>,</w:t>
      </w:r>
      <w:r w:rsidRPr="001D45F0">
        <w:t xml:space="preserve"> </w:t>
      </w:r>
      <w:r w:rsidRPr="001D45F0">
        <w:lastRenderedPageBreak/>
        <w:t>byť nepatrných odchylek, podepsaných oběma oprávněnými zástupci smluvních stran, jakákoliv ústní ujednání o změnách této smlouvy budou považována za právně neplatná a neúčinná.</w:t>
      </w:r>
    </w:p>
    <w:p w14:paraId="57867D63" w14:textId="77777777" w:rsidR="00C124BC" w:rsidRPr="001D45F0" w:rsidRDefault="00C124BC" w:rsidP="00920DCA">
      <w:pPr>
        <w:pStyle w:val="Zkladntextodsazen"/>
        <w:keepLines/>
        <w:numPr>
          <w:ilvl w:val="2"/>
          <w:numId w:val="6"/>
        </w:numPr>
        <w:tabs>
          <w:tab w:val="left" w:pos="284"/>
        </w:tabs>
        <w:spacing w:before="120"/>
        <w:ind w:left="0" w:firstLine="142"/>
        <w:jc w:val="both"/>
        <w:rPr>
          <w:rFonts w:ascii="Times" w:hAnsi="Times"/>
        </w:rPr>
      </w:pPr>
      <w:r w:rsidRPr="001D45F0">
        <w:rPr>
          <w:rFonts w:ascii="Times" w:hAnsi="Times"/>
        </w:rPr>
        <w:t>Vyskytnou-li se události, které jednomu nebo oběma partnerům částečně nebo úplně znemožní plnění jejich povinností podle smlouvy, jsou povinni se o tom bez zbytečného prodlení informovat a společně podniknout kroky k jejich překonání. Nesplnění této povinnosti zakládá nárok na náhradu škody pro stranu, která se porušení smlouvy v tomto bodě nedopustila.</w:t>
      </w:r>
    </w:p>
    <w:p w14:paraId="5D8511E9" w14:textId="77777777" w:rsidR="003309ED" w:rsidRPr="001D45F0" w:rsidRDefault="00967F63" w:rsidP="00920DCA">
      <w:pPr>
        <w:numPr>
          <w:ilvl w:val="2"/>
          <w:numId w:val="6"/>
        </w:numPr>
        <w:tabs>
          <w:tab w:val="left" w:pos="284"/>
        </w:tabs>
        <w:spacing w:before="120" w:after="120"/>
        <w:ind w:left="0" w:firstLine="142"/>
        <w:jc w:val="both"/>
      </w:pPr>
      <w:r w:rsidRPr="001D45F0">
        <w:t>Smluvní strany</w:t>
      </w:r>
      <w:r w:rsidR="00C124BC" w:rsidRPr="001D45F0">
        <w:t xml:space="preserve"> se zavazují, že obchodní a technické informace, které jim byly svěřeny smluvním partnerem, nezpřístupní třetím osobám bez jeho předchozího písemného souhlasu a ani tyto informace nepoužijí pro jiné účely než pro plnění podmínek této smlouvy, a to po celou dobu trvání smlouvy i po jejím skončení, a to až do doby</w:t>
      </w:r>
      <w:r w:rsidR="00A066CD" w:rsidRPr="001D45F0">
        <w:t>,</w:t>
      </w:r>
      <w:r w:rsidR="00C124BC" w:rsidRPr="001D45F0">
        <w:t xml:space="preserve"> než se tyto informace stanou obecně známé. </w:t>
      </w:r>
      <w:r w:rsidR="00080091" w:rsidRPr="001D45F0">
        <w:t xml:space="preserve">To neplatí v případě, kdy </w:t>
      </w:r>
      <w:r w:rsidR="00044949" w:rsidRPr="001D45F0">
        <w:t>prodávajícímu</w:t>
      </w:r>
      <w:r w:rsidR="00080091" w:rsidRPr="001D45F0">
        <w:t xml:space="preserve"> vznikne povinnost výše uvedené informace poskytnout podle </w:t>
      </w:r>
      <w:r w:rsidR="00044949" w:rsidRPr="001D45F0">
        <w:t>platných</w:t>
      </w:r>
      <w:r w:rsidR="00080091" w:rsidRPr="001D45F0">
        <w:t xml:space="preserve"> právních předpisů, a dále, bude-li o tyto informace požádán svým zřizovatelem.</w:t>
      </w:r>
      <w:r w:rsidR="00CE4251" w:rsidRPr="001D45F0">
        <w:t xml:space="preserve"> </w:t>
      </w:r>
      <w:r w:rsidR="003309ED" w:rsidRPr="001D45F0">
        <w:t xml:space="preserve">Smluvní strany sjednávají, že smlouva může být v celém jejím znění zveřejněna </w:t>
      </w:r>
      <w:r w:rsidR="00081B3D" w:rsidRPr="001D45F0">
        <w:t>v souladu s platnými právními předpisy zejména</w:t>
      </w:r>
      <w:r w:rsidR="00044949" w:rsidRPr="001D45F0">
        <w:t xml:space="preserve"> nikoliv však výhradně</w:t>
      </w:r>
      <w:r w:rsidR="00081B3D" w:rsidRPr="001D45F0">
        <w:t xml:space="preserve"> </w:t>
      </w:r>
      <w:r w:rsidR="003309ED" w:rsidRPr="001D45F0">
        <w:t xml:space="preserve">v registru smluv dle zákona č. 340/2015 Sb., o zvláštních podmínkách účinnosti některých smluv, uveřejňování těchto smluv a o registru smluv, </w:t>
      </w:r>
      <w:r w:rsidR="00D203BA" w:rsidRPr="001D45F0">
        <w:t>ve znění pozdějších předpisů.</w:t>
      </w:r>
    </w:p>
    <w:p w14:paraId="550CF468" w14:textId="77777777" w:rsidR="005D325C" w:rsidRPr="001D45F0" w:rsidRDefault="00E516D4" w:rsidP="00920DCA">
      <w:pPr>
        <w:numPr>
          <w:ilvl w:val="2"/>
          <w:numId w:val="6"/>
        </w:numPr>
        <w:tabs>
          <w:tab w:val="left" w:pos="284"/>
        </w:tabs>
        <w:spacing w:before="120" w:after="120"/>
        <w:ind w:left="0" w:firstLine="142"/>
        <w:jc w:val="both"/>
      </w:pPr>
      <w:r w:rsidRPr="001D45F0">
        <w:t xml:space="preserve">Tato </w:t>
      </w:r>
      <w:r w:rsidR="004419CF" w:rsidRPr="001D45F0">
        <w:rPr>
          <w:bCs/>
        </w:rPr>
        <w:t>smlouva</w:t>
      </w:r>
      <w:r w:rsidRPr="001D45F0">
        <w:rPr>
          <w:bCs/>
        </w:rPr>
        <w:t xml:space="preserve"> se uzavírá v souladu </w:t>
      </w:r>
      <w:r w:rsidR="004419CF" w:rsidRPr="001D45F0">
        <w:rPr>
          <w:bCs/>
        </w:rPr>
        <w:t>se zákonem</w:t>
      </w:r>
      <w:r w:rsidRPr="001D45F0">
        <w:rPr>
          <w:bCs/>
        </w:rPr>
        <w:t xml:space="preserve"> č.</w:t>
      </w:r>
      <w:r w:rsidR="004419CF" w:rsidRPr="001D45F0">
        <w:rPr>
          <w:bCs/>
        </w:rPr>
        <w:t xml:space="preserve"> 89/2012 Sb., občanský zákoník</w:t>
      </w:r>
      <w:r w:rsidR="00D203BA" w:rsidRPr="001D45F0">
        <w:rPr>
          <w:bCs/>
        </w:rPr>
        <w:t>, ve znění pozdějších předpisů</w:t>
      </w:r>
      <w:r w:rsidRPr="001D45F0">
        <w:rPr>
          <w:bCs/>
        </w:rPr>
        <w:t xml:space="preserve">, zejména v souladu s jeho § </w:t>
      </w:r>
      <w:r w:rsidR="004419CF" w:rsidRPr="001D45F0">
        <w:rPr>
          <w:bCs/>
        </w:rPr>
        <w:t>20</w:t>
      </w:r>
      <w:r w:rsidR="00CE4251" w:rsidRPr="001D45F0">
        <w:rPr>
          <w:bCs/>
        </w:rPr>
        <w:t>79</w:t>
      </w:r>
      <w:r w:rsidRPr="001D45F0">
        <w:rPr>
          <w:bCs/>
        </w:rPr>
        <w:t xml:space="preserve"> a násl. </w:t>
      </w:r>
    </w:p>
    <w:p w14:paraId="6D090EAC" w14:textId="77777777" w:rsidR="00C124BC" w:rsidRPr="001D45F0" w:rsidRDefault="00C124BC" w:rsidP="00920DCA">
      <w:pPr>
        <w:pStyle w:val="Zkladntext"/>
        <w:numPr>
          <w:ilvl w:val="2"/>
          <w:numId w:val="6"/>
        </w:numPr>
        <w:tabs>
          <w:tab w:val="left" w:pos="284"/>
        </w:tabs>
        <w:spacing w:before="120" w:after="120"/>
        <w:ind w:left="0" w:firstLine="142"/>
        <w:rPr>
          <w:i w:val="0"/>
          <w:color w:val="auto"/>
        </w:rPr>
      </w:pPr>
      <w:r w:rsidRPr="001D45F0">
        <w:rPr>
          <w:i w:val="0"/>
          <w:color w:val="auto"/>
        </w:rPr>
        <w:t xml:space="preserve">Případný spor v rámci realizace či výkladu této smlouvy se smluvní strany zavazují řešit </w:t>
      </w:r>
      <w:r w:rsidR="003309ED" w:rsidRPr="001D45F0">
        <w:rPr>
          <w:i w:val="0"/>
          <w:color w:val="auto"/>
        </w:rPr>
        <w:t xml:space="preserve">nejprve smírnou cestou, nebude-li dosažení dohody </w:t>
      </w:r>
      <w:r w:rsidR="00BE6B6C" w:rsidRPr="001D45F0">
        <w:rPr>
          <w:i w:val="0"/>
          <w:color w:val="auto"/>
        </w:rPr>
        <w:t>ve věci</w:t>
      </w:r>
      <w:r w:rsidR="003309ED" w:rsidRPr="001D45F0">
        <w:rPr>
          <w:i w:val="0"/>
          <w:color w:val="auto"/>
        </w:rPr>
        <w:t xml:space="preserve"> sporu možné, zavazují se dále v řešení takového sporu pokračovat </w:t>
      </w:r>
      <w:r w:rsidRPr="001D45F0">
        <w:rPr>
          <w:i w:val="0"/>
          <w:color w:val="auto"/>
        </w:rPr>
        <w:t>u místně příslušného soudu</w:t>
      </w:r>
      <w:r w:rsidR="00E516D4" w:rsidRPr="001D45F0">
        <w:rPr>
          <w:i w:val="0"/>
          <w:color w:val="auto"/>
        </w:rPr>
        <w:t xml:space="preserve"> </w:t>
      </w:r>
      <w:r w:rsidR="00044949" w:rsidRPr="001D45F0">
        <w:rPr>
          <w:i w:val="0"/>
          <w:color w:val="auto"/>
        </w:rPr>
        <w:t>prodávajícího</w:t>
      </w:r>
      <w:r w:rsidR="00081B3D" w:rsidRPr="001D45F0">
        <w:rPr>
          <w:i w:val="0"/>
          <w:color w:val="auto"/>
        </w:rPr>
        <w:t xml:space="preserve"> dle jeho sídla</w:t>
      </w:r>
      <w:r w:rsidRPr="001D45F0">
        <w:rPr>
          <w:i w:val="0"/>
          <w:color w:val="auto"/>
        </w:rPr>
        <w:t xml:space="preserve"> v Praze.</w:t>
      </w:r>
    </w:p>
    <w:p w14:paraId="0F84D4F9" w14:textId="77777777" w:rsidR="00C124BC" w:rsidRPr="001D45F0" w:rsidRDefault="00C124BC" w:rsidP="00920DCA">
      <w:pPr>
        <w:pStyle w:val="Zkladntext"/>
        <w:numPr>
          <w:ilvl w:val="2"/>
          <w:numId w:val="6"/>
        </w:numPr>
        <w:tabs>
          <w:tab w:val="left" w:pos="284"/>
          <w:tab w:val="left" w:pos="426"/>
          <w:tab w:val="left" w:pos="851"/>
        </w:tabs>
        <w:spacing w:before="120" w:after="120"/>
        <w:ind w:left="0" w:firstLine="142"/>
        <w:rPr>
          <w:i w:val="0"/>
          <w:color w:val="auto"/>
        </w:rPr>
      </w:pPr>
      <w:r w:rsidRPr="001D45F0">
        <w:rPr>
          <w:i w:val="0"/>
          <w:color w:val="auto"/>
        </w:rPr>
        <w:t>Smluvní strany prohlašují, že smlouva odpovídá jejich pravé a svobodné vůli, je uzavřena jasně a srozumitelně a podepsaní zástupci prohlašují, že jsou oprávněni</w:t>
      </w:r>
      <w:r w:rsidR="00311CFD" w:rsidRPr="001D45F0">
        <w:rPr>
          <w:i w:val="0"/>
          <w:color w:val="auto"/>
        </w:rPr>
        <w:t xml:space="preserve"> se</w:t>
      </w:r>
      <w:r w:rsidRPr="001D45F0">
        <w:rPr>
          <w:i w:val="0"/>
          <w:color w:val="auto"/>
        </w:rPr>
        <w:t xml:space="preserve"> za smluvní stranu zavazovat.</w:t>
      </w:r>
    </w:p>
    <w:p w14:paraId="75EB0AED" w14:textId="77777777" w:rsidR="00C124BC" w:rsidRPr="001D45F0" w:rsidRDefault="00C124BC" w:rsidP="00C124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8"/>
          <w:tab w:val="left" w:pos="11328"/>
          <w:tab w:val="left" w:pos="12036"/>
          <w:tab w:val="left" w:pos="12744"/>
        </w:tabs>
        <w:jc w:val="both"/>
      </w:pPr>
    </w:p>
    <w:p w14:paraId="550F2852" w14:textId="77777777" w:rsidR="00467C79" w:rsidRPr="001D45F0" w:rsidRDefault="00467C79" w:rsidP="00467C79">
      <w:pPr>
        <w:tabs>
          <w:tab w:val="left" w:pos="0"/>
          <w:tab w:val="left" w:pos="1455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jc w:val="both"/>
      </w:pPr>
    </w:p>
    <w:p w14:paraId="418AC64E" w14:textId="0DA45663" w:rsidR="004A6894" w:rsidRPr="001D45F0" w:rsidRDefault="003D7061" w:rsidP="00044949">
      <w:pPr>
        <w:tabs>
          <w:tab w:val="left" w:pos="7020"/>
        </w:tabs>
      </w:pPr>
      <w:r w:rsidRPr="001D45F0">
        <w:t>V </w:t>
      </w:r>
      <w:r w:rsidR="00044949" w:rsidRPr="001D45F0">
        <w:t>…………….</w:t>
      </w:r>
      <w:r w:rsidRPr="001D45F0">
        <w:t xml:space="preserve"> </w:t>
      </w:r>
      <w:r w:rsidR="00044949" w:rsidRPr="001D45F0">
        <w:t>dne</w:t>
      </w:r>
      <w:r w:rsidR="00E43678">
        <w:t xml:space="preserve"> </w:t>
      </w:r>
      <w:r w:rsidR="00E43678" w:rsidRPr="001D45F0">
        <w:t>…………….</w:t>
      </w:r>
    </w:p>
    <w:p w14:paraId="03E66320" w14:textId="77777777" w:rsidR="00044949" w:rsidRPr="001D45F0" w:rsidRDefault="00044949" w:rsidP="00044949">
      <w:pPr>
        <w:tabs>
          <w:tab w:val="left" w:pos="7020"/>
        </w:tabs>
      </w:pPr>
    </w:p>
    <w:p w14:paraId="38756C5C" w14:textId="77777777" w:rsidR="00044949" w:rsidRPr="001D45F0" w:rsidRDefault="00044949" w:rsidP="00044949">
      <w:pPr>
        <w:tabs>
          <w:tab w:val="left" w:pos="7020"/>
        </w:tabs>
      </w:pPr>
    </w:p>
    <w:p w14:paraId="0BCAE5EF" w14:textId="77777777" w:rsidR="00044949" w:rsidRPr="001D45F0" w:rsidRDefault="00044949" w:rsidP="00044949"/>
    <w:p w14:paraId="01E3B381" w14:textId="77777777" w:rsidR="00044949" w:rsidRPr="001D45F0" w:rsidRDefault="00044949" w:rsidP="00044949">
      <w:pPr>
        <w:tabs>
          <w:tab w:val="left" w:pos="7020"/>
        </w:tabs>
      </w:pPr>
    </w:p>
    <w:p w14:paraId="176A1FC0" w14:textId="77777777" w:rsidR="00044949" w:rsidRPr="001D45F0" w:rsidRDefault="00044949" w:rsidP="00044949">
      <w:pPr>
        <w:tabs>
          <w:tab w:val="center" w:pos="1985"/>
          <w:tab w:val="center" w:pos="7088"/>
        </w:tabs>
      </w:pPr>
      <w:r w:rsidRPr="001D45F0">
        <w:tab/>
        <w:t>………………………………….</w:t>
      </w:r>
    </w:p>
    <w:p w14:paraId="5D50D1F5" w14:textId="77777777" w:rsidR="00044949" w:rsidRPr="001D45F0" w:rsidRDefault="00044949" w:rsidP="00044949">
      <w:pPr>
        <w:tabs>
          <w:tab w:val="center" w:pos="1985"/>
          <w:tab w:val="center" w:pos="7088"/>
        </w:tabs>
      </w:pPr>
      <w:r w:rsidRPr="001D45F0">
        <w:tab/>
        <w:t>za kupujícího</w:t>
      </w:r>
    </w:p>
    <w:p w14:paraId="0093803F" w14:textId="77777777" w:rsidR="000C2C72" w:rsidRPr="001D45F0" w:rsidRDefault="000C2C72" w:rsidP="00963F0D">
      <w:pPr>
        <w:jc w:val="both"/>
      </w:pPr>
      <w:r w:rsidRPr="001D45F0">
        <w:t xml:space="preserve"> </w:t>
      </w:r>
    </w:p>
    <w:p w14:paraId="35AB9501" w14:textId="77777777" w:rsidR="00857154" w:rsidRPr="001D45F0" w:rsidRDefault="00857154" w:rsidP="00AD15EA">
      <w:pPr>
        <w:spacing w:after="120"/>
        <w:rPr>
          <w:bCs/>
        </w:rPr>
      </w:pPr>
    </w:p>
    <w:p w14:paraId="12800FF9" w14:textId="77777777" w:rsidR="002E1F9C" w:rsidRPr="001D45F0" w:rsidRDefault="002E1F9C" w:rsidP="0002796A">
      <w:pPr>
        <w:ind w:left="284"/>
      </w:pPr>
    </w:p>
    <w:sectPr w:rsidR="002E1F9C" w:rsidRPr="001D45F0" w:rsidSect="00C03D6C">
      <w:footerReference w:type="default" r:id="rId7"/>
      <w:headerReference w:type="first" r:id="rId8"/>
      <w:footerReference w:type="first" r:id="rId9"/>
      <w:pgSz w:w="11906" w:h="16838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3FF2" w14:textId="77777777" w:rsidR="00635A8B" w:rsidRDefault="00635A8B">
      <w:r>
        <w:separator/>
      </w:r>
    </w:p>
  </w:endnote>
  <w:endnote w:type="continuationSeparator" w:id="0">
    <w:p w14:paraId="1FFA27C0" w14:textId="77777777" w:rsidR="00635A8B" w:rsidRDefault="0063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AE17" w14:textId="77777777" w:rsidR="005D325C" w:rsidRPr="00A847E6" w:rsidRDefault="005D325C" w:rsidP="00ED6285">
    <w:pPr>
      <w:pStyle w:val="Zpat"/>
      <w:jc w:val="right"/>
      <w:rPr>
        <w:sz w:val="20"/>
        <w:szCs w:val="20"/>
      </w:rPr>
    </w:pPr>
    <w:r w:rsidRPr="00A847E6">
      <w:rPr>
        <w:sz w:val="20"/>
        <w:szCs w:val="20"/>
      </w:rPr>
      <w:t xml:space="preserve">  </w:t>
    </w:r>
    <w:r w:rsidRPr="00A847E6">
      <w:rPr>
        <w:sz w:val="20"/>
        <w:szCs w:val="20"/>
      </w:rPr>
      <w:t xml:space="preserve">Strana </w:t>
    </w:r>
    <w:r w:rsidRPr="00A847E6">
      <w:rPr>
        <w:sz w:val="20"/>
        <w:szCs w:val="20"/>
      </w:rPr>
      <w:fldChar w:fldCharType="begin"/>
    </w:r>
    <w:r w:rsidRPr="00A847E6">
      <w:rPr>
        <w:sz w:val="20"/>
        <w:szCs w:val="20"/>
      </w:rPr>
      <w:instrText xml:space="preserve"> PAGE </w:instrText>
    </w:r>
    <w:r w:rsidRPr="00A847E6">
      <w:rPr>
        <w:sz w:val="20"/>
        <w:szCs w:val="20"/>
      </w:rPr>
      <w:fldChar w:fldCharType="separate"/>
    </w:r>
    <w:r w:rsidR="00A13559">
      <w:rPr>
        <w:noProof/>
        <w:sz w:val="20"/>
        <w:szCs w:val="20"/>
      </w:rPr>
      <w:t>5</w:t>
    </w:r>
    <w:r w:rsidRPr="00A847E6">
      <w:rPr>
        <w:sz w:val="20"/>
        <w:szCs w:val="20"/>
      </w:rPr>
      <w:fldChar w:fldCharType="end"/>
    </w:r>
    <w:r w:rsidRPr="00A847E6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4651" w14:textId="77777777" w:rsidR="00C33F54" w:rsidRDefault="00C33F54" w:rsidP="000F76DA">
    <w:pPr>
      <w:pStyle w:val="Zpat"/>
      <w:jc w:val="center"/>
      <w:rPr>
        <w:rFonts w:ascii="Garamond" w:hAnsi="Garamond"/>
        <w:sz w:val="20"/>
        <w:szCs w:val="20"/>
      </w:rPr>
    </w:pPr>
  </w:p>
  <w:p w14:paraId="44957DB2" w14:textId="77777777" w:rsidR="000F76DA" w:rsidRPr="00641E84" w:rsidRDefault="000F76DA" w:rsidP="000F76DA">
    <w:pPr>
      <w:pStyle w:val="Zpat"/>
      <w:jc w:val="center"/>
      <w:rPr>
        <w:rFonts w:ascii="Garamond" w:hAnsi="Garamond"/>
        <w:sz w:val="20"/>
        <w:szCs w:val="20"/>
      </w:rPr>
    </w:pPr>
    <w:r w:rsidRPr="00641E84">
      <w:rPr>
        <w:rFonts w:ascii="Garamond" w:hAnsi="Garamond"/>
        <w:sz w:val="20"/>
        <w:szCs w:val="20"/>
      </w:rPr>
      <w:t>SPRÁVA PRAŽSKÉHO HRADU</w:t>
    </w:r>
  </w:p>
  <w:p w14:paraId="36040190" w14:textId="77777777" w:rsidR="000F76DA" w:rsidRPr="001D5DE4" w:rsidRDefault="000F76DA" w:rsidP="000F76DA">
    <w:pPr>
      <w:pStyle w:val="Zpat"/>
      <w:jc w:val="center"/>
      <w:rPr>
        <w:rFonts w:ascii="Garamond" w:hAnsi="Garamond"/>
        <w:i/>
        <w:sz w:val="18"/>
      </w:rPr>
    </w:pPr>
    <w:r w:rsidRPr="001D5DE4">
      <w:rPr>
        <w:rFonts w:ascii="Garamond" w:hAnsi="Garamond"/>
        <w:i/>
        <w:sz w:val="18"/>
      </w:rPr>
      <w:t>Hrad I. nádvoří č.p. 1, Hradčany, 119 08 Praha 1</w:t>
    </w:r>
  </w:p>
  <w:p w14:paraId="52BCBA5E" w14:textId="77777777" w:rsidR="000F76DA" w:rsidRPr="001D5DE4" w:rsidRDefault="000F76DA" w:rsidP="000F76DA">
    <w:pPr>
      <w:pStyle w:val="Zpat"/>
      <w:jc w:val="center"/>
      <w:rPr>
        <w:rFonts w:ascii="Garamond" w:hAnsi="Garamond"/>
        <w:i/>
        <w:sz w:val="18"/>
      </w:rPr>
    </w:pPr>
    <w:r w:rsidRPr="001D5DE4">
      <w:rPr>
        <w:rFonts w:ascii="Garamond" w:hAnsi="Garamond"/>
        <w:i/>
        <w:sz w:val="18"/>
      </w:rPr>
      <w:t xml:space="preserve">tel.: 224371111, </w:t>
    </w:r>
    <w:hyperlink r:id="rId1" w:history="1">
      <w:r w:rsidRPr="001D5DE4">
        <w:rPr>
          <w:rStyle w:val="Hypertextovodkaz"/>
          <w:rFonts w:ascii="Garamond" w:hAnsi="Garamond"/>
          <w:i/>
          <w:sz w:val="18"/>
        </w:rPr>
        <w:t>www.hrad.cz</w:t>
      </w:r>
    </w:hyperlink>
    <w:r w:rsidRPr="001D5DE4">
      <w:rPr>
        <w:rFonts w:ascii="Garamond" w:hAnsi="Garamond"/>
        <w:i/>
        <w:sz w:val="18"/>
      </w:rPr>
      <w:t>, e-mail: sekretariat.sph@hrad.cz</w:t>
    </w:r>
  </w:p>
  <w:p w14:paraId="2D4685CF" w14:textId="77777777" w:rsidR="005D325C" w:rsidRPr="000F76DA" w:rsidRDefault="005D325C" w:rsidP="000F76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E4F4" w14:textId="77777777" w:rsidR="00635A8B" w:rsidRDefault="00635A8B">
      <w:r>
        <w:separator/>
      </w:r>
    </w:p>
  </w:footnote>
  <w:footnote w:type="continuationSeparator" w:id="0">
    <w:p w14:paraId="753F79AE" w14:textId="77777777" w:rsidR="00635A8B" w:rsidRDefault="0063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689E" w14:textId="77777777" w:rsidR="000F76DA" w:rsidRDefault="008B3B5B">
    <w:pPr>
      <w:pStyle w:val="Zhlav"/>
    </w:pPr>
    <w:r>
      <w:rPr>
        <w:noProof/>
      </w:rPr>
      <w:object w:dxaOrig="1440" w:dyaOrig="1440" w14:anchorId="75D66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81.45pt;margin-top:11.55pt;width:96.3pt;height:87.9pt;z-index:251657728">
          <v:imagedata r:id="rId1" o:title="" gain="93623f"/>
          <w10:wrap type="topAndBottom"/>
        </v:shape>
        <o:OLEObject Type="Embed" ProgID="MSPhotoEd.3" ShapeID="_x0000_s1025" DrawAspect="Content" ObjectID="_175715632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09"/>
    <w:multiLevelType w:val="hybridMultilevel"/>
    <w:tmpl w:val="DE1C9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7E6A"/>
    <w:multiLevelType w:val="hybridMultilevel"/>
    <w:tmpl w:val="144C18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E37"/>
    <w:multiLevelType w:val="multilevel"/>
    <w:tmpl w:val="16F2A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7D4420"/>
    <w:multiLevelType w:val="multilevel"/>
    <w:tmpl w:val="2CCAB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15" w:hanging="2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" w:hanging="2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75" w:hanging="6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75" w:hanging="6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35" w:hanging="9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35" w:hanging="9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5" w:hanging="1335"/>
      </w:pPr>
      <w:rPr>
        <w:rFonts w:hint="default"/>
      </w:rPr>
    </w:lvl>
  </w:abstractNum>
  <w:abstractNum w:abstractNumId="4" w15:restartNumberingAfterBreak="0">
    <w:nsid w:val="494A5268"/>
    <w:multiLevelType w:val="hybridMultilevel"/>
    <w:tmpl w:val="74460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4960D8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F1D10"/>
    <w:multiLevelType w:val="hybridMultilevel"/>
    <w:tmpl w:val="C8A4D81C"/>
    <w:lvl w:ilvl="0" w:tplc="51EAD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71439"/>
    <w:multiLevelType w:val="hybridMultilevel"/>
    <w:tmpl w:val="55F61882"/>
    <w:lvl w:ilvl="0" w:tplc="CF7EBDA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114A"/>
    <w:multiLevelType w:val="hybridMultilevel"/>
    <w:tmpl w:val="7EBA3B88"/>
    <w:lvl w:ilvl="0" w:tplc="DAACBB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47C2E"/>
    <w:multiLevelType w:val="hybridMultilevel"/>
    <w:tmpl w:val="C576DA54"/>
    <w:lvl w:ilvl="0" w:tplc="D1F2C90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215"/>
    <w:rsid w:val="00003F07"/>
    <w:rsid w:val="000058D9"/>
    <w:rsid w:val="0001319B"/>
    <w:rsid w:val="000140D7"/>
    <w:rsid w:val="00015ECF"/>
    <w:rsid w:val="0002796A"/>
    <w:rsid w:val="00032BAB"/>
    <w:rsid w:val="00032CEE"/>
    <w:rsid w:val="00044949"/>
    <w:rsid w:val="00046D14"/>
    <w:rsid w:val="0004760E"/>
    <w:rsid w:val="00051A6B"/>
    <w:rsid w:val="00052FBE"/>
    <w:rsid w:val="0005381F"/>
    <w:rsid w:val="00054FC4"/>
    <w:rsid w:val="00063D2E"/>
    <w:rsid w:val="000643BE"/>
    <w:rsid w:val="00070BBB"/>
    <w:rsid w:val="000768AB"/>
    <w:rsid w:val="00080091"/>
    <w:rsid w:val="00081B3D"/>
    <w:rsid w:val="0008653A"/>
    <w:rsid w:val="000865C0"/>
    <w:rsid w:val="00094BF8"/>
    <w:rsid w:val="00094F8A"/>
    <w:rsid w:val="00096C1F"/>
    <w:rsid w:val="000A3B42"/>
    <w:rsid w:val="000B20A2"/>
    <w:rsid w:val="000B280A"/>
    <w:rsid w:val="000B542E"/>
    <w:rsid w:val="000B60A4"/>
    <w:rsid w:val="000C2C72"/>
    <w:rsid w:val="000C6A80"/>
    <w:rsid w:val="000D1530"/>
    <w:rsid w:val="000D5591"/>
    <w:rsid w:val="000E1B8E"/>
    <w:rsid w:val="000E2F8B"/>
    <w:rsid w:val="000E3FD7"/>
    <w:rsid w:val="000E6D6F"/>
    <w:rsid w:val="000F5B9E"/>
    <w:rsid w:val="000F76DA"/>
    <w:rsid w:val="001005FC"/>
    <w:rsid w:val="0010074F"/>
    <w:rsid w:val="001027B7"/>
    <w:rsid w:val="00122509"/>
    <w:rsid w:val="001232E1"/>
    <w:rsid w:val="001271AE"/>
    <w:rsid w:val="00132FAF"/>
    <w:rsid w:val="0013551E"/>
    <w:rsid w:val="00155576"/>
    <w:rsid w:val="00156953"/>
    <w:rsid w:val="0015775C"/>
    <w:rsid w:val="00162A91"/>
    <w:rsid w:val="00162A95"/>
    <w:rsid w:val="00166302"/>
    <w:rsid w:val="001712AC"/>
    <w:rsid w:val="001748CA"/>
    <w:rsid w:val="001829B2"/>
    <w:rsid w:val="00184A2E"/>
    <w:rsid w:val="00185EAE"/>
    <w:rsid w:val="001963F9"/>
    <w:rsid w:val="001A707E"/>
    <w:rsid w:val="001B2C93"/>
    <w:rsid w:val="001B561F"/>
    <w:rsid w:val="001B74C8"/>
    <w:rsid w:val="001C444E"/>
    <w:rsid w:val="001D2002"/>
    <w:rsid w:val="001D45F0"/>
    <w:rsid w:val="001E5350"/>
    <w:rsid w:val="001F4B98"/>
    <w:rsid w:val="002069B3"/>
    <w:rsid w:val="00214C85"/>
    <w:rsid w:val="00217714"/>
    <w:rsid w:val="0022048B"/>
    <w:rsid w:val="00224D41"/>
    <w:rsid w:val="00236A0E"/>
    <w:rsid w:val="002378A3"/>
    <w:rsid w:val="002454DE"/>
    <w:rsid w:val="00250F4C"/>
    <w:rsid w:val="002552AF"/>
    <w:rsid w:val="0026206F"/>
    <w:rsid w:val="0026270E"/>
    <w:rsid w:val="00265750"/>
    <w:rsid w:val="00272B29"/>
    <w:rsid w:val="00275996"/>
    <w:rsid w:val="00291E5E"/>
    <w:rsid w:val="002943F9"/>
    <w:rsid w:val="00297DEE"/>
    <w:rsid w:val="002A11E4"/>
    <w:rsid w:val="002A2562"/>
    <w:rsid w:val="002A7F57"/>
    <w:rsid w:val="002B491D"/>
    <w:rsid w:val="002B4F1C"/>
    <w:rsid w:val="002D1AD6"/>
    <w:rsid w:val="002D53D4"/>
    <w:rsid w:val="002D7697"/>
    <w:rsid w:val="002E1381"/>
    <w:rsid w:val="002E1F9C"/>
    <w:rsid w:val="002E7EB3"/>
    <w:rsid w:val="002F3B52"/>
    <w:rsid w:val="00302FD2"/>
    <w:rsid w:val="0030395B"/>
    <w:rsid w:val="00310E0E"/>
    <w:rsid w:val="00311CFD"/>
    <w:rsid w:val="00316A31"/>
    <w:rsid w:val="003210A0"/>
    <w:rsid w:val="00326B7F"/>
    <w:rsid w:val="00326F30"/>
    <w:rsid w:val="003309ED"/>
    <w:rsid w:val="003368D5"/>
    <w:rsid w:val="00337950"/>
    <w:rsid w:val="00340C32"/>
    <w:rsid w:val="00346BFF"/>
    <w:rsid w:val="00357830"/>
    <w:rsid w:val="00373277"/>
    <w:rsid w:val="003754FA"/>
    <w:rsid w:val="0037790E"/>
    <w:rsid w:val="00381BE8"/>
    <w:rsid w:val="003A132C"/>
    <w:rsid w:val="003B0400"/>
    <w:rsid w:val="003B263A"/>
    <w:rsid w:val="003C5804"/>
    <w:rsid w:val="003C5F41"/>
    <w:rsid w:val="003D7061"/>
    <w:rsid w:val="003E5BFC"/>
    <w:rsid w:val="003F18B5"/>
    <w:rsid w:val="003F6CCC"/>
    <w:rsid w:val="0040053D"/>
    <w:rsid w:val="00404FFC"/>
    <w:rsid w:val="004146A5"/>
    <w:rsid w:val="00433B4B"/>
    <w:rsid w:val="004407A4"/>
    <w:rsid w:val="004419CF"/>
    <w:rsid w:val="00446922"/>
    <w:rsid w:val="0045115F"/>
    <w:rsid w:val="00452C51"/>
    <w:rsid w:val="00454101"/>
    <w:rsid w:val="004621EA"/>
    <w:rsid w:val="00467C79"/>
    <w:rsid w:val="00467CC1"/>
    <w:rsid w:val="0048111C"/>
    <w:rsid w:val="00484215"/>
    <w:rsid w:val="0048494C"/>
    <w:rsid w:val="00493F05"/>
    <w:rsid w:val="00494B17"/>
    <w:rsid w:val="004A6894"/>
    <w:rsid w:val="004A6904"/>
    <w:rsid w:val="004B7A5C"/>
    <w:rsid w:val="004C118E"/>
    <w:rsid w:val="004D077C"/>
    <w:rsid w:val="004D082B"/>
    <w:rsid w:val="004D281E"/>
    <w:rsid w:val="004D2946"/>
    <w:rsid w:val="004E063E"/>
    <w:rsid w:val="004E3AF9"/>
    <w:rsid w:val="004E7CD6"/>
    <w:rsid w:val="004F1782"/>
    <w:rsid w:val="00502C96"/>
    <w:rsid w:val="00510B50"/>
    <w:rsid w:val="00522567"/>
    <w:rsid w:val="00523132"/>
    <w:rsid w:val="005236C9"/>
    <w:rsid w:val="005330B4"/>
    <w:rsid w:val="005361ED"/>
    <w:rsid w:val="0054277B"/>
    <w:rsid w:val="00544D8B"/>
    <w:rsid w:val="00554DB9"/>
    <w:rsid w:val="005569EE"/>
    <w:rsid w:val="005603C5"/>
    <w:rsid w:val="005620E7"/>
    <w:rsid w:val="00580C27"/>
    <w:rsid w:val="00581B64"/>
    <w:rsid w:val="00594633"/>
    <w:rsid w:val="005A3070"/>
    <w:rsid w:val="005B538F"/>
    <w:rsid w:val="005C07EE"/>
    <w:rsid w:val="005C349A"/>
    <w:rsid w:val="005C44CB"/>
    <w:rsid w:val="005C7151"/>
    <w:rsid w:val="005C7644"/>
    <w:rsid w:val="005D325C"/>
    <w:rsid w:val="005F1FF3"/>
    <w:rsid w:val="005F392B"/>
    <w:rsid w:val="005F6421"/>
    <w:rsid w:val="00602875"/>
    <w:rsid w:val="00607A70"/>
    <w:rsid w:val="00615727"/>
    <w:rsid w:val="00623076"/>
    <w:rsid w:val="00624F4A"/>
    <w:rsid w:val="00625300"/>
    <w:rsid w:val="00625C3F"/>
    <w:rsid w:val="00626977"/>
    <w:rsid w:val="00626E23"/>
    <w:rsid w:val="00633136"/>
    <w:rsid w:val="0063584F"/>
    <w:rsid w:val="00635A8B"/>
    <w:rsid w:val="00643FC5"/>
    <w:rsid w:val="00654C2F"/>
    <w:rsid w:val="006633F8"/>
    <w:rsid w:val="006644E6"/>
    <w:rsid w:val="00664C1E"/>
    <w:rsid w:val="006718CA"/>
    <w:rsid w:val="00676DAB"/>
    <w:rsid w:val="006778B3"/>
    <w:rsid w:val="00682649"/>
    <w:rsid w:val="0068292D"/>
    <w:rsid w:val="0068581A"/>
    <w:rsid w:val="00690B65"/>
    <w:rsid w:val="0069236D"/>
    <w:rsid w:val="006971DF"/>
    <w:rsid w:val="006A59FC"/>
    <w:rsid w:val="006B3423"/>
    <w:rsid w:val="006C3DD1"/>
    <w:rsid w:val="006C5201"/>
    <w:rsid w:val="006D193F"/>
    <w:rsid w:val="006D3C6E"/>
    <w:rsid w:val="006D52AF"/>
    <w:rsid w:val="006F0667"/>
    <w:rsid w:val="006F083E"/>
    <w:rsid w:val="006F26E8"/>
    <w:rsid w:val="006F445D"/>
    <w:rsid w:val="006F6109"/>
    <w:rsid w:val="006F708D"/>
    <w:rsid w:val="00703251"/>
    <w:rsid w:val="00712651"/>
    <w:rsid w:val="00714F3C"/>
    <w:rsid w:val="007219A0"/>
    <w:rsid w:val="00724B8F"/>
    <w:rsid w:val="00726CC7"/>
    <w:rsid w:val="007354A5"/>
    <w:rsid w:val="00735876"/>
    <w:rsid w:val="007359D1"/>
    <w:rsid w:val="007414A0"/>
    <w:rsid w:val="007458BF"/>
    <w:rsid w:val="0074755C"/>
    <w:rsid w:val="0075154B"/>
    <w:rsid w:val="00753043"/>
    <w:rsid w:val="00754307"/>
    <w:rsid w:val="00755D35"/>
    <w:rsid w:val="00762A10"/>
    <w:rsid w:val="00770012"/>
    <w:rsid w:val="007704C5"/>
    <w:rsid w:val="007707C9"/>
    <w:rsid w:val="00771D94"/>
    <w:rsid w:val="00782A6B"/>
    <w:rsid w:val="00783CA4"/>
    <w:rsid w:val="00791170"/>
    <w:rsid w:val="007939FB"/>
    <w:rsid w:val="00793D35"/>
    <w:rsid w:val="00794807"/>
    <w:rsid w:val="007A13AC"/>
    <w:rsid w:val="007A16AA"/>
    <w:rsid w:val="007A6428"/>
    <w:rsid w:val="007B1658"/>
    <w:rsid w:val="007B165B"/>
    <w:rsid w:val="007B2765"/>
    <w:rsid w:val="007B7657"/>
    <w:rsid w:val="007C1F34"/>
    <w:rsid w:val="007C6C76"/>
    <w:rsid w:val="007C6DAC"/>
    <w:rsid w:val="007D49E4"/>
    <w:rsid w:val="007E1EDE"/>
    <w:rsid w:val="007E2AB2"/>
    <w:rsid w:val="007E6E82"/>
    <w:rsid w:val="007F09A1"/>
    <w:rsid w:val="00801523"/>
    <w:rsid w:val="00804AE1"/>
    <w:rsid w:val="00805DAB"/>
    <w:rsid w:val="00826C51"/>
    <w:rsid w:val="0083001B"/>
    <w:rsid w:val="00832926"/>
    <w:rsid w:val="00833F5D"/>
    <w:rsid w:val="00836776"/>
    <w:rsid w:val="008478ED"/>
    <w:rsid w:val="00855CD7"/>
    <w:rsid w:val="00857154"/>
    <w:rsid w:val="0085786D"/>
    <w:rsid w:val="00857CAF"/>
    <w:rsid w:val="0086263D"/>
    <w:rsid w:val="008630E6"/>
    <w:rsid w:val="008809AC"/>
    <w:rsid w:val="0088764A"/>
    <w:rsid w:val="008879A0"/>
    <w:rsid w:val="008A1141"/>
    <w:rsid w:val="008A524B"/>
    <w:rsid w:val="008B3B5B"/>
    <w:rsid w:val="008C3AF5"/>
    <w:rsid w:val="008D40B2"/>
    <w:rsid w:val="008E1AB4"/>
    <w:rsid w:val="008F6BFC"/>
    <w:rsid w:val="009006CA"/>
    <w:rsid w:val="00902E0F"/>
    <w:rsid w:val="0090311C"/>
    <w:rsid w:val="00903E7D"/>
    <w:rsid w:val="00905B30"/>
    <w:rsid w:val="009155F3"/>
    <w:rsid w:val="00920DCA"/>
    <w:rsid w:val="009226D9"/>
    <w:rsid w:val="00930592"/>
    <w:rsid w:val="0093136D"/>
    <w:rsid w:val="009348E2"/>
    <w:rsid w:val="0093664B"/>
    <w:rsid w:val="009372D8"/>
    <w:rsid w:val="00940039"/>
    <w:rsid w:val="0094602B"/>
    <w:rsid w:val="00950C93"/>
    <w:rsid w:val="0095461E"/>
    <w:rsid w:val="009579AD"/>
    <w:rsid w:val="00963490"/>
    <w:rsid w:val="00963F0D"/>
    <w:rsid w:val="00967F63"/>
    <w:rsid w:val="00981BCA"/>
    <w:rsid w:val="0098622B"/>
    <w:rsid w:val="00991847"/>
    <w:rsid w:val="009A1DF5"/>
    <w:rsid w:val="009A20AF"/>
    <w:rsid w:val="009B30C8"/>
    <w:rsid w:val="009C0B95"/>
    <w:rsid w:val="009D60AE"/>
    <w:rsid w:val="009D6734"/>
    <w:rsid w:val="009E303E"/>
    <w:rsid w:val="00A02DCD"/>
    <w:rsid w:val="00A066CD"/>
    <w:rsid w:val="00A13559"/>
    <w:rsid w:val="00A147C6"/>
    <w:rsid w:val="00A168EE"/>
    <w:rsid w:val="00A20077"/>
    <w:rsid w:val="00A22389"/>
    <w:rsid w:val="00A24847"/>
    <w:rsid w:val="00A32C9B"/>
    <w:rsid w:val="00A366D8"/>
    <w:rsid w:val="00A37EB0"/>
    <w:rsid w:val="00A40E32"/>
    <w:rsid w:val="00A45C62"/>
    <w:rsid w:val="00A56170"/>
    <w:rsid w:val="00A57688"/>
    <w:rsid w:val="00A60FF5"/>
    <w:rsid w:val="00A648AE"/>
    <w:rsid w:val="00A6565A"/>
    <w:rsid w:val="00A70123"/>
    <w:rsid w:val="00A847E6"/>
    <w:rsid w:val="00AA5FF6"/>
    <w:rsid w:val="00AB2134"/>
    <w:rsid w:val="00AB2AC6"/>
    <w:rsid w:val="00AB3881"/>
    <w:rsid w:val="00AB7AF0"/>
    <w:rsid w:val="00AC19D6"/>
    <w:rsid w:val="00AC20F6"/>
    <w:rsid w:val="00AD15EA"/>
    <w:rsid w:val="00AD1615"/>
    <w:rsid w:val="00AD3FB3"/>
    <w:rsid w:val="00AD58B1"/>
    <w:rsid w:val="00AD6CC2"/>
    <w:rsid w:val="00AD7E5C"/>
    <w:rsid w:val="00AE5954"/>
    <w:rsid w:val="00AE74DB"/>
    <w:rsid w:val="00AF0423"/>
    <w:rsid w:val="00AF14BF"/>
    <w:rsid w:val="00AF5171"/>
    <w:rsid w:val="00AF7909"/>
    <w:rsid w:val="00B001A2"/>
    <w:rsid w:val="00B006A7"/>
    <w:rsid w:val="00B01E78"/>
    <w:rsid w:val="00B027C0"/>
    <w:rsid w:val="00B07735"/>
    <w:rsid w:val="00B10DEC"/>
    <w:rsid w:val="00B10E47"/>
    <w:rsid w:val="00B1254C"/>
    <w:rsid w:val="00B13842"/>
    <w:rsid w:val="00B16E29"/>
    <w:rsid w:val="00B22C1D"/>
    <w:rsid w:val="00B27E84"/>
    <w:rsid w:val="00B32298"/>
    <w:rsid w:val="00B353D2"/>
    <w:rsid w:val="00B40A29"/>
    <w:rsid w:val="00B433D9"/>
    <w:rsid w:val="00B46704"/>
    <w:rsid w:val="00B63019"/>
    <w:rsid w:val="00B656E2"/>
    <w:rsid w:val="00B665BB"/>
    <w:rsid w:val="00B76092"/>
    <w:rsid w:val="00B84619"/>
    <w:rsid w:val="00B96E23"/>
    <w:rsid w:val="00BA5BE5"/>
    <w:rsid w:val="00BB6218"/>
    <w:rsid w:val="00BC1B70"/>
    <w:rsid w:val="00BC270D"/>
    <w:rsid w:val="00BC35A2"/>
    <w:rsid w:val="00BC7E8D"/>
    <w:rsid w:val="00BD5C4B"/>
    <w:rsid w:val="00BE02BC"/>
    <w:rsid w:val="00BE6B6C"/>
    <w:rsid w:val="00BF779E"/>
    <w:rsid w:val="00C00769"/>
    <w:rsid w:val="00C03CE9"/>
    <w:rsid w:val="00C03D6C"/>
    <w:rsid w:val="00C0603D"/>
    <w:rsid w:val="00C0742B"/>
    <w:rsid w:val="00C124BC"/>
    <w:rsid w:val="00C12D39"/>
    <w:rsid w:val="00C160C9"/>
    <w:rsid w:val="00C21797"/>
    <w:rsid w:val="00C24427"/>
    <w:rsid w:val="00C33638"/>
    <w:rsid w:val="00C33F54"/>
    <w:rsid w:val="00C35063"/>
    <w:rsid w:val="00C37AED"/>
    <w:rsid w:val="00C43255"/>
    <w:rsid w:val="00C45721"/>
    <w:rsid w:val="00C466DD"/>
    <w:rsid w:val="00C46D2E"/>
    <w:rsid w:val="00C54A23"/>
    <w:rsid w:val="00C55153"/>
    <w:rsid w:val="00C5788B"/>
    <w:rsid w:val="00C637C3"/>
    <w:rsid w:val="00C7362F"/>
    <w:rsid w:val="00C73697"/>
    <w:rsid w:val="00C74008"/>
    <w:rsid w:val="00C751B4"/>
    <w:rsid w:val="00C93623"/>
    <w:rsid w:val="00C94733"/>
    <w:rsid w:val="00C94C68"/>
    <w:rsid w:val="00C95F3F"/>
    <w:rsid w:val="00CA285B"/>
    <w:rsid w:val="00CA6DE9"/>
    <w:rsid w:val="00CB188F"/>
    <w:rsid w:val="00CB2B6A"/>
    <w:rsid w:val="00CB3904"/>
    <w:rsid w:val="00CB4446"/>
    <w:rsid w:val="00CB45D5"/>
    <w:rsid w:val="00CC0CFF"/>
    <w:rsid w:val="00CD043C"/>
    <w:rsid w:val="00CD300D"/>
    <w:rsid w:val="00CD50BF"/>
    <w:rsid w:val="00CE3C86"/>
    <w:rsid w:val="00CE4251"/>
    <w:rsid w:val="00CF0DD7"/>
    <w:rsid w:val="00CF1BD7"/>
    <w:rsid w:val="00CF251D"/>
    <w:rsid w:val="00D003D5"/>
    <w:rsid w:val="00D00ED3"/>
    <w:rsid w:val="00D05FAB"/>
    <w:rsid w:val="00D1088F"/>
    <w:rsid w:val="00D11C3B"/>
    <w:rsid w:val="00D14954"/>
    <w:rsid w:val="00D15525"/>
    <w:rsid w:val="00D1722C"/>
    <w:rsid w:val="00D20035"/>
    <w:rsid w:val="00D203BA"/>
    <w:rsid w:val="00D25E13"/>
    <w:rsid w:val="00D30731"/>
    <w:rsid w:val="00D315AD"/>
    <w:rsid w:val="00D361A7"/>
    <w:rsid w:val="00D40339"/>
    <w:rsid w:val="00D44128"/>
    <w:rsid w:val="00D46FCA"/>
    <w:rsid w:val="00D47927"/>
    <w:rsid w:val="00D5676D"/>
    <w:rsid w:val="00D75BB4"/>
    <w:rsid w:val="00D777AF"/>
    <w:rsid w:val="00D805DA"/>
    <w:rsid w:val="00D8129B"/>
    <w:rsid w:val="00D859F8"/>
    <w:rsid w:val="00D90307"/>
    <w:rsid w:val="00D9554D"/>
    <w:rsid w:val="00DA76FE"/>
    <w:rsid w:val="00DB5CE1"/>
    <w:rsid w:val="00DC6588"/>
    <w:rsid w:val="00DD0B8E"/>
    <w:rsid w:val="00DD2328"/>
    <w:rsid w:val="00DD6F22"/>
    <w:rsid w:val="00DE1FE0"/>
    <w:rsid w:val="00DE5818"/>
    <w:rsid w:val="00DF10C8"/>
    <w:rsid w:val="00DF58B7"/>
    <w:rsid w:val="00E07176"/>
    <w:rsid w:val="00E129C5"/>
    <w:rsid w:val="00E12B62"/>
    <w:rsid w:val="00E15435"/>
    <w:rsid w:val="00E15C4B"/>
    <w:rsid w:val="00E15EC1"/>
    <w:rsid w:val="00E17139"/>
    <w:rsid w:val="00E3222C"/>
    <w:rsid w:val="00E34252"/>
    <w:rsid w:val="00E35389"/>
    <w:rsid w:val="00E36A43"/>
    <w:rsid w:val="00E41EDB"/>
    <w:rsid w:val="00E43678"/>
    <w:rsid w:val="00E444E7"/>
    <w:rsid w:val="00E516D4"/>
    <w:rsid w:val="00E81871"/>
    <w:rsid w:val="00E81F9B"/>
    <w:rsid w:val="00E909B4"/>
    <w:rsid w:val="00E91301"/>
    <w:rsid w:val="00E92C8B"/>
    <w:rsid w:val="00EA019B"/>
    <w:rsid w:val="00EA199D"/>
    <w:rsid w:val="00EA30B4"/>
    <w:rsid w:val="00EB2447"/>
    <w:rsid w:val="00EC1CC6"/>
    <w:rsid w:val="00ED6285"/>
    <w:rsid w:val="00EE46F7"/>
    <w:rsid w:val="00F0495A"/>
    <w:rsid w:val="00F04D1F"/>
    <w:rsid w:val="00F065C8"/>
    <w:rsid w:val="00F11CC4"/>
    <w:rsid w:val="00F11EE9"/>
    <w:rsid w:val="00F2196F"/>
    <w:rsid w:val="00F23664"/>
    <w:rsid w:val="00F50F83"/>
    <w:rsid w:val="00F5382F"/>
    <w:rsid w:val="00F556F4"/>
    <w:rsid w:val="00F571B9"/>
    <w:rsid w:val="00F600FA"/>
    <w:rsid w:val="00F62C30"/>
    <w:rsid w:val="00F6642B"/>
    <w:rsid w:val="00F719A6"/>
    <w:rsid w:val="00F71ABB"/>
    <w:rsid w:val="00F74AA8"/>
    <w:rsid w:val="00F83ED9"/>
    <w:rsid w:val="00F93B75"/>
    <w:rsid w:val="00F94E85"/>
    <w:rsid w:val="00F9599F"/>
    <w:rsid w:val="00FA6525"/>
    <w:rsid w:val="00FB0499"/>
    <w:rsid w:val="00FC15F6"/>
    <w:rsid w:val="00FC3312"/>
    <w:rsid w:val="00FC3FBA"/>
    <w:rsid w:val="00FD3010"/>
    <w:rsid w:val="00FE169C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F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MEZERA6B">
    <w:name w:val="MEZERA 6B"/>
    <w:basedOn w:val="Normln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sz w:val="12"/>
      <w:szCs w:val="20"/>
    </w:rPr>
  </w:style>
  <w:style w:type="paragraph" w:customStyle="1" w:styleId="SMLOUVAZAVOR">
    <w:name w:val="SMLOUVA ZAVOR"/>
    <w:basedOn w:val="Normln"/>
    <w:pPr>
      <w:overflowPunct w:val="0"/>
      <w:autoSpaceDE w:val="0"/>
      <w:autoSpaceDN w:val="0"/>
      <w:adjustRightInd w:val="0"/>
      <w:spacing w:before="60" w:after="60"/>
      <w:ind w:left="1134"/>
      <w:jc w:val="both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PODPISYDATUM">
    <w:name w:val="PODPISY DATUM"/>
    <w:basedOn w:val="Normln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sz w:val="20"/>
      <w:szCs w:val="2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NADPISCENTR">
    <w:name w:val="NADPIS CENTR"/>
    <w:basedOn w:val="Normln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pPr>
      <w:keepNext/>
      <w:keepLines/>
      <w:overflowPunct w:val="0"/>
      <w:autoSpaceDE w:val="0"/>
      <w:autoSpaceDN w:val="0"/>
      <w:adjustRightInd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BODY1">
    <w:name w:val="BODY (1)"/>
    <w:basedOn w:val="Normln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ln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i/>
      <w:iCs/>
      <w:color w:val="FF0000"/>
    </w:rPr>
  </w:style>
  <w:style w:type="paragraph" w:styleId="Zkladntextodsazen">
    <w:name w:val="Body Text Indent"/>
    <w:basedOn w:val="Normln"/>
    <w:link w:val="ZkladntextodsazenChar"/>
    <w:rsid w:val="00C124BC"/>
    <w:pPr>
      <w:spacing w:after="120"/>
      <w:ind w:left="283"/>
    </w:pPr>
    <w:rPr>
      <w:lang w:val="x-none" w:eastAsia="x-none"/>
    </w:rPr>
  </w:style>
  <w:style w:type="character" w:styleId="Odkaznakoment">
    <w:name w:val="annotation reference"/>
    <w:semiHidden/>
    <w:rsid w:val="0054277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4277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4277B"/>
    <w:rPr>
      <w:b/>
      <w:bCs/>
    </w:rPr>
  </w:style>
  <w:style w:type="paragraph" w:customStyle="1" w:styleId="Pedformtovantext">
    <w:name w:val="Předformátovaný text"/>
    <w:basedOn w:val="Normln"/>
    <w:uiPriority w:val="99"/>
    <w:rsid w:val="001748CA"/>
    <w:pPr>
      <w:widowControl w:val="0"/>
      <w:suppressAutoHyphens/>
    </w:pPr>
    <w:rPr>
      <w:rFonts w:eastAsia="Courier New" w:cs="Courier New"/>
      <w:sz w:val="20"/>
      <w:szCs w:val="20"/>
      <w:lang w:eastAsia="hi-IN" w:bidi="hi-IN"/>
    </w:rPr>
  </w:style>
  <w:style w:type="character" w:customStyle="1" w:styleId="TextkomenteChar">
    <w:name w:val="Text komentáře Char"/>
    <w:link w:val="Textkomente"/>
    <w:uiPriority w:val="99"/>
    <w:semiHidden/>
    <w:rsid w:val="000F76DA"/>
  </w:style>
  <w:style w:type="character" w:customStyle="1" w:styleId="ZpatChar">
    <w:name w:val="Zápatí Char"/>
    <w:link w:val="Zpat"/>
    <w:rsid w:val="000F76DA"/>
    <w:rPr>
      <w:sz w:val="24"/>
      <w:szCs w:val="24"/>
    </w:rPr>
  </w:style>
  <w:style w:type="character" w:styleId="Hypertextovodkaz">
    <w:name w:val="Hyperlink"/>
    <w:rsid w:val="000F76DA"/>
    <w:rPr>
      <w:color w:val="0000FF"/>
      <w:u w:val="single"/>
    </w:rPr>
  </w:style>
  <w:style w:type="character" w:customStyle="1" w:styleId="ZkladntextodsazenChar">
    <w:name w:val="Základní text odsazený Char"/>
    <w:link w:val="Zkladntextodsazen"/>
    <w:rsid w:val="00F62C30"/>
    <w:rPr>
      <w:sz w:val="24"/>
      <w:szCs w:val="24"/>
    </w:rPr>
  </w:style>
  <w:style w:type="paragraph" w:customStyle="1" w:styleId="xmsolistparagraph">
    <w:name w:val="x_msolistparagraph"/>
    <w:basedOn w:val="Normln"/>
    <w:rsid w:val="00A24847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12D39"/>
    <w:rPr>
      <w:sz w:val="24"/>
      <w:szCs w:val="24"/>
    </w:rPr>
  </w:style>
  <w:style w:type="character" w:customStyle="1" w:styleId="nodename1">
    <w:name w:val="nodename1"/>
    <w:rsid w:val="00C12D39"/>
  </w:style>
  <w:style w:type="paragraph" w:styleId="Odstavecseseznamem">
    <w:name w:val="List Paragraph"/>
    <w:basedOn w:val="Normln"/>
    <w:uiPriority w:val="34"/>
    <w:qFormat/>
    <w:rsid w:val="00D11C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ad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1831</Words>
  <Characters>10807</Characters>
  <Application>Microsoft Office Word</Application>
  <DocSecurity>0</DocSecurity>
  <Lines>90</Lines>
  <Paragraphs>25</Paragraphs>
  <ScaleCrop>false</ScaleCrop>
  <Company/>
  <LinksUpToDate>false</LinksUpToDate>
  <CharactersWithSpaces>12613</CharactersWithSpaces>
  <SharedDoc>false</SharedDoc>
  <HLinks>
    <vt:vector size="6" baseType="variant">
      <vt:variant>
        <vt:i4>7733285</vt:i4>
      </vt:variant>
      <vt:variant>
        <vt:i4>3</vt:i4>
      </vt:variant>
      <vt:variant>
        <vt:i4>0</vt:i4>
      </vt:variant>
      <vt:variant>
        <vt:i4>5</vt:i4>
      </vt:variant>
      <vt:variant>
        <vt:lpwstr>http://www.hrad.cz/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2023-09-25T12:12:00Z</dcterms:created>
  <dcterms:modified xsi:type="dcterms:W3CDTF">2023-09-25T12:12:00Z</dcterms:modified>
</cp:coreProperties>
</file>